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663352465"/>
        <w:docPartObj>
          <w:docPartGallery w:val="Cover Pages"/>
          <w:docPartUnique/>
        </w:docPartObj>
      </w:sdtPr>
      <w:sdtEndPr/>
      <w:sdtContent>
        <w:p w:rsidR="00E47593" w:rsidRDefault="00E47593" w:rsidP="007E2A19">
          <w:r>
            <w:rPr>
              <w:noProof/>
              <w:lang w:eastAsia="en-GB"/>
            </w:rPr>
            <mc:AlternateContent>
              <mc:Choice Requires="wps">
                <w:drawing>
                  <wp:anchor distT="0" distB="0" distL="114300" distR="114300" simplePos="0" relativeHeight="251664384" behindDoc="0" locked="0" layoutInCell="1" allowOverlap="1">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6C069" w:themeColor="accent2"/>
                                  </w:tblBorders>
                                  <w:tblCellMar>
                                    <w:top w:w="1296" w:type="dxa"/>
                                    <w:left w:w="360" w:type="dxa"/>
                                    <w:bottom w:w="1296" w:type="dxa"/>
                                    <w:right w:w="360" w:type="dxa"/>
                                  </w:tblCellMar>
                                  <w:tblLook w:val="04A0" w:firstRow="1" w:lastRow="0" w:firstColumn="1" w:lastColumn="0" w:noHBand="0" w:noVBand="1"/>
                                </w:tblPr>
                                <w:tblGrid>
                                  <w:gridCol w:w="6126"/>
                                  <w:gridCol w:w="5801"/>
                                </w:tblGrid>
                                <w:tr w:rsidR="00D91CF2">
                                  <w:trPr>
                                    <w:jc w:val="center"/>
                                  </w:trPr>
                                  <w:tc>
                                    <w:tcPr>
                                      <w:tcW w:w="2568" w:type="pct"/>
                                      <w:vAlign w:val="center"/>
                                    </w:tcPr>
                                    <w:p w:rsidR="00D91CF2" w:rsidRDefault="00D91CF2">
                                      <w:pPr>
                                        <w:jc w:val="right"/>
                                      </w:pPr>
                                      <w:r>
                                        <w:rPr>
                                          <w:noProof/>
                                          <w:lang w:eastAsia="en-GB"/>
                                        </w:rPr>
                                        <w:drawing>
                                          <wp:inline distT="0" distB="0" distL="0" distR="0">
                                            <wp:extent cx="3065006" cy="2298754"/>
                                            <wp:effectExtent l="0" t="0" r="2540" b="635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0">
                                                      <a:extLst>
                                                        <a:ext uri="{28A0092B-C50C-407E-A947-70E740481C1C}">
                                                          <a14:useLocalDpi xmlns:a14="http://schemas.microsoft.com/office/drawing/2010/main" val="0"/>
                                                        </a:ext>
                                                      </a:extLst>
                                                    </a:blip>
                                                    <a:stretch>
                                                      <a:fillRect/>
                                                    </a:stretch>
                                                  </pic:blipFill>
                                                  <pic:spPr>
                                                    <a:xfrm rot="10800000">
                                                      <a:off x="0" y="0"/>
                                                      <a:ext cx="3065006" cy="2298754"/>
                                                    </a:xfrm>
                                                    <a:prstGeom prst="rect">
                                                      <a:avLst/>
                                                    </a:prstGeom>
                                                  </pic:spPr>
                                                </pic:pic>
                                              </a:graphicData>
                                            </a:graphic>
                                          </wp:inline>
                                        </w:drawing>
                                      </w:r>
                                    </w:p>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D91CF2" w:rsidRDefault="00D91CF2">
                                          <w:pPr>
                                            <w:jc w:val="right"/>
                                            <w:rPr>
                                              <w:sz w:val="24"/>
                                              <w:szCs w:val="24"/>
                                            </w:rPr>
                                          </w:pPr>
                                          <w:r>
                                            <w:rPr>
                                              <w:color w:val="000000" w:themeColor="text1"/>
                                              <w:sz w:val="24"/>
                                              <w:szCs w:val="24"/>
                                            </w:rPr>
                                            <w:t>November 2016</w:t>
                                          </w:r>
                                        </w:p>
                                      </w:sdtContent>
                                    </w:sdt>
                                  </w:tc>
                                  <w:tc>
                                    <w:tcPr>
                                      <w:tcW w:w="2432" w:type="pct"/>
                                      <w:vAlign w:val="center"/>
                                    </w:tcPr>
                                    <w:p w:rsidR="00D91CF2" w:rsidRDefault="00D91CF2">
                                      <w:pPr>
                                        <w:pStyle w:val="NoSpacing"/>
                                        <w:rPr>
                                          <w:caps/>
                                          <w:color w:val="E6C069" w:themeColor="accent2"/>
                                          <w:sz w:val="26"/>
                                          <w:szCs w:val="26"/>
                                        </w:rPr>
                                      </w:pPr>
                                      <w:r>
                                        <w:rPr>
                                          <w:caps/>
                                          <w:color w:val="E6C069" w:themeColor="accent2"/>
                                          <w:sz w:val="26"/>
                                          <w:szCs w:val="26"/>
                                        </w:rPr>
                                        <w:t xml:space="preserve">An Evaluation of </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rsidR="00D91CF2" w:rsidRDefault="00D91CF2">
                                          <w:pPr>
                                            <w:rPr>
                                              <w:color w:val="000000" w:themeColor="text1"/>
                                            </w:rPr>
                                          </w:pPr>
                                          <w:r w:rsidRPr="00E47593">
                                            <w:rPr>
                                              <w:color w:val="000000" w:themeColor="text1"/>
                                            </w:rPr>
                                            <w:t>GROWING RESILIENCE: COMMUNITY GARDENS, COMMUNITY RESILIENCE AND SOCIAL CAPITAL</w:t>
                                          </w:r>
                                        </w:p>
                                      </w:sdtContent>
                                    </w:sdt>
                                    <w:sdt>
                                      <w:sdtPr>
                                        <w:rPr>
                                          <w:color w:val="E6C069"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rsidR="00D91CF2" w:rsidRDefault="00D91CF2">
                                          <w:pPr>
                                            <w:pStyle w:val="NoSpacing"/>
                                            <w:rPr>
                                              <w:color w:val="E6C069" w:themeColor="accent2"/>
                                              <w:sz w:val="26"/>
                                              <w:szCs w:val="26"/>
                                            </w:rPr>
                                          </w:pPr>
                                          <w:r>
                                            <w:rPr>
                                              <w:color w:val="E6C069" w:themeColor="accent2"/>
                                              <w:sz w:val="26"/>
                                              <w:szCs w:val="26"/>
                                            </w:rPr>
                                            <w:t>Anna Clarke</w:t>
                                          </w:r>
                                        </w:p>
                                      </w:sdtContent>
                                    </w:sdt>
                                    <w:p w:rsidR="00D91CF2" w:rsidRDefault="008F19F4">
                                      <w:pPr>
                                        <w:pStyle w:val="NoSpacing"/>
                                      </w:pPr>
                                      <w:sdt>
                                        <w:sdtPr>
                                          <w:rPr>
                                            <w:color w:val="191B0E"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D91CF2">
                                            <w:rPr>
                                              <w:color w:val="191B0E" w:themeColor="text2"/>
                                            </w:rPr>
                                            <w:t>On behalf of Federation of City Farms and Community Gardens</w:t>
                                          </w:r>
                                        </w:sdtContent>
                                      </w:sdt>
                                    </w:p>
                                  </w:tc>
                                </w:tr>
                              </w:tbl>
                              <w:p w:rsidR="00D91CF2" w:rsidRDefault="00D91CF2"/>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xt Box 138" o:spid="_x0000_s1026" type="#_x0000_t202" style="position:absolute;margin-left:0;margin-top:0;width:134.85pt;height:302.4pt;z-index:25166438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6C069" w:themeColor="accent2"/>
                            </w:tblBorders>
                            <w:tblCellMar>
                              <w:top w:w="1296" w:type="dxa"/>
                              <w:left w:w="360" w:type="dxa"/>
                              <w:bottom w:w="1296" w:type="dxa"/>
                              <w:right w:w="360" w:type="dxa"/>
                            </w:tblCellMar>
                            <w:tblLook w:val="04A0" w:firstRow="1" w:lastRow="0" w:firstColumn="1" w:lastColumn="0" w:noHBand="0" w:noVBand="1"/>
                          </w:tblPr>
                          <w:tblGrid>
                            <w:gridCol w:w="6126"/>
                            <w:gridCol w:w="5801"/>
                          </w:tblGrid>
                          <w:tr w:rsidR="00D91CF2">
                            <w:trPr>
                              <w:jc w:val="center"/>
                            </w:trPr>
                            <w:tc>
                              <w:tcPr>
                                <w:tcW w:w="2568" w:type="pct"/>
                                <w:vAlign w:val="center"/>
                              </w:tcPr>
                              <w:p w:rsidR="00D91CF2" w:rsidRDefault="00D91CF2">
                                <w:pPr>
                                  <w:jc w:val="right"/>
                                </w:pPr>
                                <w:r>
                                  <w:rPr>
                                    <w:noProof/>
                                    <w:lang w:eastAsia="en-GB"/>
                                  </w:rPr>
                                  <w:drawing>
                                    <wp:inline distT="0" distB="0" distL="0" distR="0">
                                      <wp:extent cx="3065006" cy="2298754"/>
                                      <wp:effectExtent l="0" t="0" r="2540" b="635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0">
                                                <a:extLst>
                                                  <a:ext uri="{28A0092B-C50C-407E-A947-70E740481C1C}">
                                                    <a14:useLocalDpi xmlns:a14="http://schemas.microsoft.com/office/drawing/2010/main" val="0"/>
                                                  </a:ext>
                                                </a:extLst>
                                              </a:blip>
                                              <a:stretch>
                                                <a:fillRect/>
                                              </a:stretch>
                                            </pic:blipFill>
                                            <pic:spPr>
                                              <a:xfrm rot="10800000">
                                                <a:off x="0" y="0"/>
                                                <a:ext cx="3065006" cy="2298754"/>
                                              </a:xfrm>
                                              <a:prstGeom prst="rect">
                                                <a:avLst/>
                                              </a:prstGeom>
                                            </pic:spPr>
                                          </pic:pic>
                                        </a:graphicData>
                                      </a:graphic>
                                    </wp:inline>
                                  </w:drawing>
                                </w:r>
                              </w:p>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D91CF2" w:rsidRDefault="00D91CF2">
                                    <w:pPr>
                                      <w:jc w:val="right"/>
                                      <w:rPr>
                                        <w:sz w:val="24"/>
                                        <w:szCs w:val="24"/>
                                      </w:rPr>
                                    </w:pPr>
                                    <w:r>
                                      <w:rPr>
                                        <w:color w:val="000000" w:themeColor="text1"/>
                                        <w:sz w:val="24"/>
                                        <w:szCs w:val="24"/>
                                      </w:rPr>
                                      <w:t>November 2016</w:t>
                                    </w:r>
                                  </w:p>
                                </w:sdtContent>
                              </w:sdt>
                            </w:tc>
                            <w:tc>
                              <w:tcPr>
                                <w:tcW w:w="2432" w:type="pct"/>
                                <w:vAlign w:val="center"/>
                              </w:tcPr>
                              <w:p w:rsidR="00D91CF2" w:rsidRDefault="00D91CF2">
                                <w:pPr>
                                  <w:pStyle w:val="NoSpacing"/>
                                  <w:rPr>
                                    <w:caps/>
                                    <w:color w:val="E6C069" w:themeColor="accent2"/>
                                    <w:sz w:val="26"/>
                                    <w:szCs w:val="26"/>
                                  </w:rPr>
                                </w:pPr>
                                <w:r>
                                  <w:rPr>
                                    <w:caps/>
                                    <w:color w:val="E6C069" w:themeColor="accent2"/>
                                    <w:sz w:val="26"/>
                                    <w:szCs w:val="26"/>
                                  </w:rPr>
                                  <w:t xml:space="preserve">An Evaluation of </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rsidR="00D91CF2" w:rsidRDefault="00D91CF2">
                                    <w:pPr>
                                      <w:rPr>
                                        <w:color w:val="000000" w:themeColor="text1"/>
                                      </w:rPr>
                                    </w:pPr>
                                    <w:r w:rsidRPr="00E47593">
                                      <w:rPr>
                                        <w:color w:val="000000" w:themeColor="text1"/>
                                      </w:rPr>
                                      <w:t>GROWING RESILIENCE: COMMUNITY GARDENS, COMMUNITY RESILIENCE AND SOCIAL CAPITAL</w:t>
                                    </w:r>
                                  </w:p>
                                </w:sdtContent>
                              </w:sdt>
                              <w:sdt>
                                <w:sdtPr>
                                  <w:rPr>
                                    <w:color w:val="E6C069"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rsidR="00D91CF2" w:rsidRDefault="00D91CF2">
                                    <w:pPr>
                                      <w:pStyle w:val="NoSpacing"/>
                                      <w:rPr>
                                        <w:color w:val="E6C069" w:themeColor="accent2"/>
                                        <w:sz w:val="26"/>
                                        <w:szCs w:val="26"/>
                                      </w:rPr>
                                    </w:pPr>
                                    <w:r>
                                      <w:rPr>
                                        <w:color w:val="E6C069" w:themeColor="accent2"/>
                                        <w:sz w:val="26"/>
                                        <w:szCs w:val="26"/>
                                      </w:rPr>
                                      <w:t>Anna Clarke</w:t>
                                    </w:r>
                                  </w:p>
                                </w:sdtContent>
                              </w:sdt>
                              <w:p w:rsidR="00D91CF2" w:rsidRDefault="008F19F4">
                                <w:pPr>
                                  <w:pStyle w:val="NoSpacing"/>
                                </w:pPr>
                                <w:sdt>
                                  <w:sdtPr>
                                    <w:rPr>
                                      <w:color w:val="191B0E"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D91CF2">
                                      <w:rPr>
                                        <w:color w:val="191B0E" w:themeColor="text2"/>
                                      </w:rPr>
                                      <w:t>On behalf of Federation of City Farms and Community Gardens</w:t>
                                    </w:r>
                                  </w:sdtContent>
                                </w:sdt>
                              </w:p>
                            </w:tc>
                          </w:tr>
                        </w:tbl>
                        <w:p w:rsidR="00D91CF2" w:rsidRDefault="00D91CF2"/>
                      </w:txbxContent>
                    </v:textbox>
                    <w10:wrap anchorx="page" anchory="page"/>
                  </v:shape>
                </w:pict>
              </mc:Fallback>
            </mc:AlternateContent>
          </w:r>
          <w:r>
            <w:br w:type="page"/>
          </w:r>
        </w:p>
      </w:sdtContent>
    </w:sdt>
    <w:sdt>
      <w:sdtPr>
        <w:rPr>
          <w:rFonts w:asciiTheme="minorHAnsi" w:eastAsiaTheme="minorEastAsia" w:hAnsiTheme="minorHAnsi" w:cstheme="minorBidi"/>
          <w:b w:val="0"/>
          <w:bCs w:val="0"/>
          <w:color w:val="auto"/>
          <w:sz w:val="22"/>
          <w:szCs w:val="22"/>
        </w:rPr>
        <w:id w:val="-816105816"/>
        <w:docPartObj>
          <w:docPartGallery w:val="Table of Contents"/>
          <w:docPartUnique/>
        </w:docPartObj>
      </w:sdtPr>
      <w:sdtEndPr>
        <w:rPr>
          <w:noProof/>
        </w:rPr>
      </w:sdtEndPr>
      <w:sdtContent>
        <w:p w:rsidR="00B1475C" w:rsidRDefault="00B1475C">
          <w:pPr>
            <w:pStyle w:val="TOCHeading"/>
          </w:pPr>
          <w:r>
            <w:t>Contents</w:t>
          </w:r>
        </w:p>
        <w:p w:rsidR="00D91CF2" w:rsidRDefault="00B1475C">
          <w:pPr>
            <w:pStyle w:val="TOC1"/>
            <w:tabs>
              <w:tab w:val="right" w:leader="dot" w:pos="9016"/>
            </w:tabs>
            <w:rPr>
              <w:noProof/>
              <w:lang w:eastAsia="en-GB"/>
            </w:rPr>
          </w:pPr>
          <w:r>
            <w:fldChar w:fldCharType="begin"/>
          </w:r>
          <w:r>
            <w:instrText xml:space="preserve"> TOC \o "1-3" \h \z \u </w:instrText>
          </w:r>
          <w:r>
            <w:fldChar w:fldCharType="separate"/>
          </w:r>
          <w:hyperlink w:anchor="_Toc468111054" w:history="1">
            <w:r w:rsidR="00D91CF2" w:rsidRPr="0078272F">
              <w:rPr>
                <w:rStyle w:val="Hyperlink"/>
                <w:noProof/>
              </w:rPr>
              <w:t>Summary</w:t>
            </w:r>
            <w:r w:rsidR="00D91CF2">
              <w:rPr>
                <w:noProof/>
                <w:webHidden/>
              </w:rPr>
              <w:tab/>
            </w:r>
            <w:r w:rsidR="00D91CF2">
              <w:rPr>
                <w:noProof/>
                <w:webHidden/>
              </w:rPr>
              <w:fldChar w:fldCharType="begin"/>
            </w:r>
            <w:r w:rsidR="00D91CF2">
              <w:rPr>
                <w:noProof/>
                <w:webHidden/>
              </w:rPr>
              <w:instrText xml:space="preserve"> PAGEREF _Toc468111054 \h </w:instrText>
            </w:r>
            <w:r w:rsidR="00D91CF2">
              <w:rPr>
                <w:noProof/>
                <w:webHidden/>
              </w:rPr>
            </w:r>
            <w:r w:rsidR="00D91CF2">
              <w:rPr>
                <w:noProof/>
                <w:webHidden/>
              </w:rPr>
              <w:fldChar w:fldCharType="separate"/>
            </w:r>
            <w:r w:rsidR="00D91CF2">
              <w:rPr>
                <w:noProof/>
                <w:webHidden/>
              </w:rPr>
              <w:t>4</w:t>
            </w:r>
            <w:r w:rsidR="00D91CF2">
              <w:rPr>
                <w:noProof/>
                <w:webHidden/>
              </w:rPr>
              <w:fldChar w:fldCharType="end"/>
            </w:r>
          </w:hyperlink>
        </w:p>
        <w:p w:rsidR="00D91CF2" w:rsidRDefault="008F19F4">
          <w:pPr>
            <w:pStyle w:val="TOC1"/>
            <w:tabs>
              <w:tab w:val="right" w:leader="dot" w:pos="9016"/>
            </w:tabs>
            <w:rPr>
              <w:noProof/>
              <w:lang w:eastAsia="en-GB"/>
            </w:rPr>
          </w:pPr>
          <w:hyperlink w:anchor="_Toc468111055" w:history="1">
            <w:r w:rsidR="00D91CF2" w:rsidRPr="0078272F">
              <w:rPr>
                <w:rStyle w:val="Hyperlink"/>
                <w:noProof/>
              </w:rPr>
              <w:t>About the Federation of City Farms and Community Gardens</w:t>
            </w:r>
            <w:r w:rsidR="00D91CF2">
              <w:rPr>
                <w:noProof/>
                <w:webHidden/>
              </w:rPr>
              <w:tab/>
            </w:r>
            <w:r w:rsidR="00D91CF2">
              <w:rPr>
                <w:noProof/>
                <w:webHidden/>
              </w:rPr>
              <w:fldChar w:fldCharType="begin"/>
            </w:r>
            <w:r w:rsidR="00D91CF2">
              <w:rPr>
                <w:noProof/>
                <w:webHidden/>
              </w:rPr>
              <w:instrText xml:space="preserve"> PAGEREF _Toc468111055 \h </w:instrText>
            </w:r>
            <w:r w:rsidR="00D91CF2">
              <w:rPr>
                <w:noProof/>
                <w:webHidden/>
              </w:rPr>
            </w:r>
            <w:r w:rsidR="00D91CF2">
              <w:rPr>
                <w:noProof/>
                <w:webHidden/>
              </w:rPr>
              <w:fldChar w:fldCharType="separate"/>
            </w:r>
            <w:r w:rsidR="00D91CF2">
              <w:rPr>
                <w:noProof/>
                <w:webHidden/>
              </w:rPr>
              <w:t>5</w:t>
            </w:r>
            <w:r w:rsidR="00D91CF2">
              <w:rPr>
                <w:noProof/>
                <w:webHidden/>
              </w:rPr>
              <w:fldChar w:fldCharType="end"/>
            </w:r>
          </w:hyperlink>
        </w:p>
        <w:p w:rsidR="00D91CF2" w:rsidRDefault="008F19F4">
          <w:pPr>
            <w:pStyle w:val="TOC1"/>
            <w:tabs>
              <w:tab w:val="right" w:leader="dot" w:pos="9016"/>
            </w:tabs>
            <w:rPr>
              <w:noProof/>
              <w:lang w:eastAsia="en-GB"/>
            </w:rPr>
          </w:pPr>
          <w:hyperlink w:anchor="_Toc468111056" w:history="1">
            <w:r w:rsidR="00D91CF2" w:rsidRPr="0078272F">
              <w:rPr>
                <w:rStyle w:val="Hyperlink"/>
                <w:noProof/>
              </w:rPr>
              <w:t>Background to the Growing Resilience Project</w:t>
            </w:r>
            <w:r w:rsidR="00D91CF2">
              <w:rPr>
                <w:noProof/>
                <w:webHidden/>
              </w:rPr>
              <w:tab/>
            </w:r>
            <w:r w:rsidR="00D91CF2">
              <w:rPr>
                <w:noProof/>
                <w:webHidden/>
              </w:rPr>
              <w:fldChar w:fldCharType="begin"/>
            </w:r>
            <w:r w:rsidR="00D91CF2">
              <w:rPr>
                <w:noProof/>
                <w:webHidden/>
              </w:rPr>
              <w:instrText xml:space="preserve"> PAGEREF _Toc468111056 \h </w:instrText>
            </w:r>
            <w:r w:rsidR="00D91CF2">
              <w:rPr>
                <w:noProof/>
                <w:webHidden/>
              </w:rPr>
            </w:r>
            <w:r w:rsidR="00D91CF2">
              <w:rPr>
                <w:noProof/>
                <w:webHidden/>
              </w:rPr>
              <w:fldChar w:fldCharType="separate"/>
            </w:r>
            <w:r w:rsidR="00D91CF2">
              <w:rPr>
                <w:noProof/>
                <w:webHidden/>
              </w:rPr>
              <w:t>6</w:t>
            </w:r>
            <w:r w:rsidR="00D91CF2">
              <w:rPr>
                <w:noProof/>
                <w:webHidden/>
              </w:rPr>
              <w:fldChar w:fldCharType="end"/>
            </w:r>
          </w:hyperlink>
        </w:p>
        <w:p w:rsidR="00D91CF2" w:rsidRDefault="008F19F4">
          <w:pPr>
            <w:pStyle w:val="TOC1"/>
            <w:tabs>
              <w:tab w:val="right" w:leader="dot" w:pos="9016"/>
            </w:tabs>
            <w:rPr>
              <w:noProof/>
              <w:lang w:eastAsia="en-GB"/>
            </w:rPr>
          </w:pPr>
          <w:hyperlink w:anchor="_Toc468111057" w:history="1">
            <w:r w:rsidR="00D91CF2" w:rsidRPr="0078272F">
              <w:rPr>
                <w:rStyle w:val="Hyperlink"/>
                <w:noProof/>
              </w:rPr>
              <w:t>Defining Concepts of Social Capital and Resilience</w:t>
            </w:r>
            <w:r w:rsidR="00D91CF2">
              <w:rPr>
                <w:noProof/>
                <w:webHidden/>
              </w:rPr>
              <w:tab/>
            </w:r>
            <w:r w:rsidR="00D91CF2">
              <w:rPr>
                <w:noProof/>
                <w:webHidden/>
              </w:rPr>
              <w:fldChar w:fldCharType="begin"/>
            </w:r>
            <w:r w:rsidR="00D91CF2">
              <w:rPr>
                <w:noProof/>
                <w:webHidden/>
              </w:rPr>
              <w:instrText xml:space="preserve"> PAGEREF _Toc468111057 \h </w:instrText>
            </w:r>
            <w:r w:rsidR="00D91CF2">
              <w:rPr>
                <w:noProof/>
                <w:webHidden/>
              </w:rPr>
            </w:r>
            <w:r w:rsidR="00D91CF2">
              <w:rPr>
                <w:noProof/>
                <w:webHidden/>
              </w:rPr>
              <w:fldChar w:fldCharType="separate"/>
            </w:r>
            <w:r w:rsidR="00D91CF2">
              <w:rPr>
                <w:noProof/>
                <w:webHidden/>
              </w:rPr>
              <w:t>7</w:t>
            </w:r>
            <w:r w:rsidR="00D91CF2">
              <w:rPr>
                <w:noProof/>
                <w:webHidden/>
              </w:rPr>
              <w:fldChar w:fldCharType="end"/>
            </w:r>
          </w:hyperlink>
        </w:p>
        <w:p w:rsidR="00D91CF2" w:rsidRDefault="00D91CF2">
          <w:pPr>
            <w:pStyle w:val="TOC1"/>
            <w:tabs>
              <w:tab w:val="right" w:leader="dot" w:pos="9016"/>
            </w:tabs>
            <w:rPr>
              <w:noProof/>
              <w:lang w:eastAsia="en-GB"/>
            </w:rPr>
          </w:pPr>
          <w:hyperlink w:anchor="_Toc468111066" w:history="1">
            <w:r w:rsidRPr="0078272F">
              <w:rPr>
                <w:rStyle w:val="Hyperlink"/>
                <w:noProof/>
              </w:rPr>
              <w:t>About the Growing Resilience Project</w:t>
            </w:r>
            <w:r>
              <w:rPr>
                <w:noProof/>
                <w:webHidden/>
              </w:rPr>
              <w:tab/>
            </w:r>
            <w:r>
              <w:rPr>
                <w:noProof/>
                <w:webHidden/>
              </w:rPr>
              <w:fldChar w:fldCharType="begin"/>
            </w:r>
            <w:r>
              <w:rPr>
                <w:noProof/>
                <w:webHidden/>
              </w:rPr>
              <w:instrText xml:space="preserve"> PAGEREF _Toc468111066 \h </w:instrText>
            </w:r>
            <w:r>
              <w:rPr>
                <w:noProof/>
                <w:webHidden/>
              </w:rPr>
            </w:r>
            <w:r>
              <w:rPr>
                <w:noProof/>
                <w:webHidden/>
              </w:rPr>
              <w:fldChar w:fldCharType="separate"/>
            </w:r>
            <w:r>
              <w:rPr>
                <w:noProof/>
                <w:webHidden/>
              </w:rPr>
              <w:t>10</w:t>
            </w:r>
            <w:r>
              <w:rPr>
                <w:noProof/>
                <w:webHidden/>
              </w:rPr>
              <w:fldChar w:fldCharType="end"/>
            </w:r>
          </w:hyperlink>
        </w:p>
        <w:p w:rsidR="00D91CF2" w:rsidRDefault="008F19F4">
          <w:pPr>
            <w:pStyle w:val="TOC1"/>
            <w:tabs>
              <w:tab w:val="right" w:leader="dot" w:pos="9016"/>
            </w:tabs>
            <w:rPr>
              <w:noProof/>
              <w:lang w:eastAsia="en-GB"/>
            </w:rPr>
          </w:pPr>
          <w:hyperlink w:anchor="_Toc468111067" w:history="1">
            <w:r w:rsidR="00D91CF2" w:rsidRPr="0078272F">
              <w:rPr>
                <w:rStyle w:val="Hyperlink"/>
                <w:noProof/>
              </w:rPr>
              <w:t>Participating Groups</w:t>
            </w:r>
            <w:r w:rsidR="00D91CF2">
              <w:rPr>
                <w:noProof/>
                <w:webHidden/>
              </w:rPr>
              <w:tab/>
            </w:r>
            <w:r w:rsidR="00D91CF2">
              <w:rPr>
                <w:noProof/>
                <w:webHidden/>
              </w:rPr>
              <w:fldChar w:fldCharType="begin"/>
            </w:r>
            <w:r w:rsidR="00D91CF2">
              <w:rPr>
                <w:noProof/>
                <w:webHidden/>
              </w:rPr>
              <w:instrText xml:space="preserve"> PAGEREF _Toc468111067 \h </w:instrText>
            </w:r>
            <w:r w:rsidR="00D91CF2">
              <w:rPr>
                <w:noProof/>
                <w:webHidden/>
              </w:rPr>
            </w:r>
            <w:r w:rsidR="00D91CF2">
              <w:rPr>
                <w:noProof/>
                <w:webHidden/>
              </w:rPr>
              <w:fldChar w:fldCharType="separate"/>
            </w:r>
            <w:r w:rsidR="00D91CF2">
              <w:rPr>
                <w:noProof/>
                <w:webHidden/>
              </w:rPr>
              <w:t>11</w:t>
            </w:r>
            <w:r w:rsidR="00D91CF2">
              <w:rPr>
                <w:noProof/>
                <w:webHidden/>
              </w:rPr>
              <w:fldChar w:fldCharType="end"/>
            </w:r>
          </w:hyperlink>
        </w:p>
        <w:p w:rsidR="00D91CF2" w:rsidRDefault="008F19F4">
          <w:pPr>
            <w:pStyle w:val="TOC1"/>
            <w:tabs>
              <w:tab w:val="right" w:leader="dot" w:pos="9016"/>
            </w:tabs>
            <w:rPr>
              <w:noProof/>
              <w:lang w:eastAsia="en-GB"/>
            </w:rPr>
          </w:pPr>
          <w:hyperlink w:anchor="_Toc468111072" w:history="1">
            <w:r w:rsidR="00D91CF2" w:rsidRPr="0078272F">
              <w:rPr>
                <w:rStyle w:val="Hyperlink"/>
                <w:noProof/>
              </w:rPr>
              <w:t>Delivery Structure</w:t>
            </w:r>
            <w:r w:rsidR="00D91CF2">
              <w:rPr>
                <w:noProof/>
                <w:webHidden/>
              </w:rPr>
              <w:tab/>
            </w:r>
            <w:r w:rsidR="00D91CF2">
              <w:rPr>
                <w:noProof/>
                <w:webHidden/>
              </w:rPr>
              <w:fldChar w:fldCharType="begin"/>
            </w:r>
            <w:r w:rsidR="00D91CF2">
              <w:rPr>
                <w:noProof/>
                <w:webHidden/>
              </w:rPr>
              <w:instrText xml:space="preserve"> PAGEREF _Toc468111072 \h </w:instrText>
            </w:r>
            <w:r w:rsidR="00D91CF2">
              <w:rPr>
                <w:noProof/>
                <w:webHidden/>
              </w:rPr>
            </w:r>
            <w:r w:rsidR="00D91CF2">
              <w:rPr>
                <w:noProof/>
                <w:webHidden/>
              </w:rPr>
              <w:fldChar w:fldCharType="separate"/>
            </w:r>
            <w:r w:rsidR="00D91CF2">
              <w:rPr>
                <w:noProof/>
                <w:webHidden/>
              </w:rPr>
              <w:t>13</w:t>
            </w:r>
            <w:r w:rsidR="00D91CF2">
              <w:rPr>
                <w:noProof/>
                <w:webHidden/>
              </w:rPr>
              <w:fldChar w:fldCharType="end"/>
            </w:r>
          </w:hyperlink>
        </w:p>
        <w:p w:rsidR="00D91CF2" w:rsidRDefault="008F19F4">
          <w:pPr>
            <w:pStyle w:val="TOC1"/>
            <w:tabs>
              <w:tab w:val="right" w:leader="dot" w:pos="9016"/>
            </w:tabs>
            <w:rPr>
              <w:noProof/>
              <w:lang w:eastAsia="en-GB"/>
            </w:rPr>
          </w:pPr>
          <w:hyperlink w:anchor="_Toc468111078" w:history="1">
            <w:r w:rsidR="00D91CF2" w:rsidRPr="0078272F">
              <w:rPr>
                <w:rStyle w:val="Hyperlink"/>
                <w:noProof/>
              </w:rPr>
              <w:t>Methodology for evaluation</w:t>
            </w:r>
            <w:r w:rsidR="00D91CF2">
              <w:rPr>
                <w:noProof/>
                <w:webHidden/>
              </w:rPr>
              <w:tab/>
            </w:r>
            <w:r w:rsidR="00D91CF2">
              <w:rPr>
                <w:noProof/>
                <w:webHidden/>
              </w:rPr>
              <w:fldChar w:fldCharType="begin"/>
            </w:r>
            <w:r w:rsidR="00D91CF2">
              <w:rPr>
                <w:noProof/>
                <w:webHidden/>
              </w:rPr>
              <w:instrText xml:space="preserve"> PAGEREF _Toc468111078 \h </w:instrText>
            </w:r>
            <w:r w:rsidR="00D91CF2">
              <w:rPr>
                <w:noProof/>
                <w:webHidden/>
              </w:rPr>
            </w:r>
            <w:r w:rsidR="00D91CF2">
              <w:rPr>
                <w:noProof/>
                <w:webHidden/>
              </w:rPr>
              <w:fldChar w:fldCharType="separate"/>
            </w:r>
            <w:r w:rsidR="00D91CF2">
              <w:rPr>
                <w:noProof/>
                <w:webHidden/>
              </w:rPr>
              <w:t>15</w:t>
            </w:r>
            <w:r w:rsidR="00D91CF2">
              <w:rPr>
                <w:noProof/>
                <w:webHidden/>
              </w:rPr>
              <w:fldChar w:fldCharType="end"/>
            </w:r>
          </w:hyperlink>
        </w:p>
        <w:p w:rsidR="00D91CF2" w:rsidRDefault="008F19F4">
          <w:pPr>
            <w:pStyle w:val="TOC1"/>
            <w:tabs>
              <w:tab w:val="right" w:leader="dot" w:pos="9016"/>
            </w:tabs>
            <w:rPr>
              <w:noProof/>
              <w:lang w:eastAsia="en-GB"/>
            </w:rPr>
          </w:pPr>
          <w:hyperlink w:anchor="_Toc468111080" w:history="1">
            <w:r w:rsidR="00D91CF2" w:rsidRPr="0078272F">
              <w:rPr>
                <w:rStyle w:val="Hyperlink"/>
                <w:noProof/>
              </w:rPr>
              <w:t>About the Social Capital Baselining Tools</w:t>
            </w:r>
            <w:r w:rsidR="00D91CF2">
              <w:rPr>
                <w:noProof/>
                <w:webHidden/>
              </w:rPr>
              <w:tab/>
            </w:r>
            <w:r w:rsidR="00D91CF2">
              <w:rPr>
                <w:noProof/>
                <w:webHidden/>
              </w:rPr>
              <w:fldChar w:fldCharType="begin"/>
            </w:r>
            <w:r w:rsidR="00D91CF2">
              <w:rPr>
                <w:noProof/>
                <w:webHidden/>
              </w:rPr>
              <w:instrText xml:space="preserve"> PAGEREF _Toc468111080 \h </w:instrText>
            </w:r>
            <w:r w:rsidR="00D91CF2">
              <w:rPr>
                <w:noProof/>
                <w:webHidden/>
              </w:rPr>
            </w:r>
            <w:r w:rsidR="00D91CF2">
              <w:rPr>
                <w:noProof/>
                <w:webHidden/>
              </w:rPr>
              <w:fldChar w:fldCharType="separate"/>
            </w:r>
            <w:r w:rsidR="00D91CF2">
              <w:rPr>
                <w:noProof/>
                <w:webHidden/>
              </w:rPr>
              <w:t>16</w:t>
            </w:r>
            <w:r w:rsidR="00D91CF2">
              <w:rPr>
                <w:noProof/>
                <w:webHidden/>
              </w:rPr>
              <w:fldChar w:fldCharType="end"/>
            </w:r>
          </w:hyperlink>
        </w:p>
        <w:p w:rsidR="00D91CF2" w:rsidRDefault="008F19F4">
          <w:pPr>
            <w:pStyle w:val="TOC1"/>
            <w:tabs>
              <w:tab w:val="right" w:leader="dot" w:pos="9016"/>
            </w:tabs>
            <w:rPr>
              <w:noProof/>
              <w:lang w:eastAsia="en-GB"/>
            </w:rPr>
          </w:pPr>
          <w:hyperlink w:anchor="_Toc468111085" w:history="1">
            <w:r w:rsidR="00D91CF2" w:rsidRPr="0078272F">
              <w:rPr>
                <w:rStyle w:val="Hyperlink"/>
                <w:noProof/>
              </w:rPr>
              <w:t>Evaluation Findings</w:t>
            </w:r>
            <w:r w:rsidR="00D91CF2">
              <w:rPr>
                <w:noProof/>
                <w:webHidden/>
              </w:rPr>
              <w:tab/>
            </w:r>
            <w:r w:rsidR="00D91CF2">
              <w:rPr>
                <w:noProof/>
                <w:webHidden/>
              </w:rPr>
              <w:fldChar w:fldCharType="begin"/>
            </w:r>
            <w:r w:rsidR="00D91CF2">
              <w:rPr>
                <w:noProof/>
                <w:webHidden/>
              </w:rPr>
              <w:instrText xml:space="preserve"> PAGEREF _Toc468111085 \h </w:instrText>
            </w:r>
            <w:r w:rsidR="00D91CF2">
              <w:rPr>
                <w:noProof/>
                <w:webHidden/>
              </w:rPr>
            </w:r>
            <w:r w:rsidR="00D91CF2">
              <w:rPr>
                <w:noProof/>
                <w:webHidden/>
              </w:rPr>
              <w:fldChar w:fldCharType="separate"/>
            </w:r>
            <w:r w:rsidR="00D91CF2">
              <w:rPr>
                <w:noProof/>
                <w:webHidden/>
              </w:rPr>
              <w:t>16</w:t>
            </w:r>
            <w:r w:rsidR="00D91CF2">
              <w:rPr>
                <w:noProof/>
                <w:webHidden/>
              </w:rPr>
              <w:fldChar w:fldCharType="end"/>
            </w:r>
          </w:hyperlink>
        </w:p>
        <w:p w:rsidR="00D91CF2" w:rsidRDefault="008F19F4">
          <w:pPr>
            <w:pStyle w:val="TOC2"/>
            <w:tabs>
              <w:tab w:val="right" w:leader="dot" w:pos="9016"/>
            </w:tabs>
            <w:rPr>
              <w:noProof/>
              <w:lang w:eastAsia="en-GB"/>
            </w:rPr>
          </w:pPr>
          <w:hyperlink w:anchor="_Toc468111086" w:history="1">
            <w:r w:rsidR="00D91CF2" w:rsidRPr="0078272F">
              <w:rPr>
                <w:rStyle w:val="Hyperlink"/>
                <w:noProof/>
                <w:w w:val="95"/>
              </w:rPr>
              <w:t>Bringing people</w:t>
            </w:r>
            <w:r w:rsidR="00D91CF2" w:rsidRPr="0078272F">
              <w:rPr>
                <w:rStyle w:val="Hyperlink"/>
                <w:noProof/>
                <w:spacing w:val="-27"/>
                <w:w w:val="95"/>
              </w:rPr>
              <w:t xml:space="preserve"> </w:t>
            </w:r>
            <w:r w:rsidR="00D91CF2" w:rsidRPr="0078272F">
              <w:rPr>
                <w:rStyle w:val="Hyperlink"/>
                <w:noProof/>
                <w:spacing w:val="-3"/>
                <w:w w:val="95"/>
              </w:rPr>
              <w:t xml:space="preserve">together </w:t>
            </w:r>
            <w:r w:rsidR="00D91CF2" w:rsidRPr="0078272F">
              <w:rPr>
                <w:rStyle w:val="Hyperlink"/>
                <w:noProof/>
                <w:w w:val="95"/>
              </w:rPr>
              <w:t>and</w:t>
            </w:r>
            <w:r w:rsidR="00D91CF2" w:rsidRPr="0078272F">
              <w:rPr>
                <w:rStyle w:val="Hyperlink"/>
                <w:noProof/>
                <w:spacing w:val="-27"/>
                <w:w w:val="95"/>
              </w:rPr>
              <w:t xml:space="preserve"> </w:t>
            </w:r>
            <w:r w:rsidR="00D91CF2" w:rsidRPr="0078272F">
              <w:rPr>
                <w:rStyle w:val="Hyperlink"/>
                <w:noProof/>
                <w:spacing w:val="-3"/>
                <w:w w:val="95"/>
              </w:rPr>
              <w:t xml:space="preserve">increasing </w:t>
            </w:r>
            <w:r w:rsidR="00D91CF2" w:rsidRPr="0078272F">
              <w:rPr>
                <w:rStyle w:val="Hyperlink"/>
                <w:noProof/>
                <w:w w:val="95"/>
              </w:rPr>
              <w:t>community</w:t>
            </w:r>
            <w:r w:rsidR="00D91CF2" w:rsidRPr="0078272F">
              <w:rPr>
                <w:rStyle w:val="Hyperlink"/>
                <w:noProof/>
                <w:spacing w:val="-27"/>
                <w:w w:val="95"/>
              </w:rPr>
              <w:t xml:space="preserve"> </w:t>
            </w:r>
            <w:r w:rsidR="00D91CF2" w:rsidRPr="0078272F">
              <w:rPr>
                <w:rStyle w:val="Hyperlink"/>
                <w:noProof/>
                <w:w w:val="95"/>
              </w:rPr>
              <w:t>activity</w:t>
            </w:r>
            <w:r w:rsidR="00D91CF2">
              <w:rPr>
                <w:noProof/>
                <w:webHidden/>
              </w:rPr>
              <w:tab/>
            </w:r>
            <w:r w:rsidR="00D91CF2">
              <w:rPr>
                <w:noProof/>
                <w:webHidden/>
              </w:rPr>
              <w:fldChar w:fldCharType="begin"/>
            </w:r>
            <w:r w:rsidR="00D91CF2">
              <w:rPr>
                <w:noProof/>
                <w:webHidden/>
              </w:rPr>
              <w:instrText xml:space="preserve"> PAGEREF _Toc468111086 \h </w:instrText>
            </w:r>
            <w:r w:rsidR="00D91CF2">
              <w:rPr>
                <w:noProof/>
                <w:webHidden/>
              </w:rPr>
            </w:r>
            <w:r w:rsidR="00D91CF2">
              <w:rPr>
                <w:noProof/>
                <w:webHidden/>
              </w:rPr>
              <w:fldChar w:fldCharType="separate"/>
            </w:r>
            <w:r w:rsidR="00D91CF2">
              <w:rPr>
                <w:noProof/>
                <w:webHidden/>
              </w:rPr>
              <w:t>16</w:t>
            </w:r>
            <w:r w:rsidR="00D91CF2">
              <w:rPr>
                <w:noProof/>
                <w:webHidden/>
              </w:rPr>
              <w:fldChar w:fldCharType="end"/>
            </w:r>
          </w:hyperlink>
        </w:p>
        <w:p w:rsidR="00D91CF2" w:rsidRDefault="008F19F4">
          <w:pPr>
            <w:pStyle w:val="TOC2"/>
            <w:tabs>
              <w:tab w:val="right" w:leader="dot" w:pos="9016"/>
            </w:tabs>
            <w:rPr>
              <w:noProof/>
              <w:lang w:eastAsia="en-GB"/>
            </w:rPr>
          </w:pPr>
          <w:hyperlink w:anchor="_Toc468111090" w:history="1">
            <w:r w:rsidR="00D91CF2" w:rsidRPr="0078272F">
              <w:rPr>
                <w:rStyle w:val="Hyperlink"/>
                <w:noProof/>
                <w:w w:val="95"/>
              </w:rPr>
              <w:t>Involving</w:t>
            </w:r>
            <w:r w:rsidR="00D91CF2" w:rsidRPr="0078272F">
              <w:rPr>
                <w:rStyle w:val="Hyperlink"/>
                <w:noProof/>
                <w:spacing w:val="-24"/>
                <w:w w:val="95"/>
              </w:rPr>
              <w:t xml:space="preserve"> </w:t>
            </w:r>
            <w:r w:rsidR="00D91CF2" w:rsidRPr="0078272F">
              <w:rPr>
                <w:rStyle w:val="Hyperlink"/>
                <w:noProof/>
                <w:spacing w:val="-4"/>
                <w:w w:val="95"/>
              </w:rPr>
              <w:t>more</w:t>
            </w:r>
            <w:r w:rsidR="00D91CF2" w:rsidRPr="0078272F">
              <w:rPr>
                <w:rStyle w:val="Hyperlink"/>
                <w:noProof/>
                <w:spacing w:val="-24"/>
                <w:w w:val="95"/>
              </w:rPr>
              <w:t xml:space="preserve"> </w:t>
            </w:r>
            <w:r w:rsidR="00D91CF2" w:rsidRPr="0078272F">
              <w:rPr>
                <w:rStyle w:val="Hyperlink"/>
                <w:noProof/>
                <w:w w:val="95"/>
              </w:rPr>
              <w:t>people</w:t>
            </w:r>
            <w:r w:rsidR="00D91CF2" w:rsidRPr="0078272F">
              <w:rPr>
                <w:rStyle w:val="Hyperlink"/>
                <w:noProof/>
                <w:spacing w:val="-24"/>
                <w:w w:val="95"/>
              </w:rPr>
              <w:t xml:space="preserve"> </w:t>
            </w:r>
            <w:r w:rsidR="00D91CF2" w:rsidRPr="0078272F">
              <w:rPr>
                <w:rStyle w:val="Hyperlink"/>
                <w:noProof/>
                <w:w w:val="95"/>
              </w:rPr>
              <w:t>in</w:t>
            </w:r>
            <w:r w:rsidR="00D91CF2" w:rsidRPr="0078272F">
              <w:rPr>
                <w:rStyle w:val="Hyperlink"/>
                <w:noProof/>
                <w:spacing w:val="-24"/>
                <w:w w:val="95"/>
              </w:rPr>
              <w:t xml:space="preserve"> </w:t>
            </w:r>
            <w:r w:rsidR="00D91CF2" w:rsidRPr="0078272F">
              <w:rPr>
                <w:rStyle w:val="Hyperlink"/>
                <w:noProof/>
                <w:w w:val="95"/>
              </w:rPr>
              <w:t>a</w:t>
            </w:r>
            <w:r w:rsidR="00D91CF2" w:rsidRPr="0078272F">
              <w:rPr>
                <w:rStyle w:val="Hyperlink"/>
                <w:noProof/>
                <w:spacing w:val="-24"/>
                <w:w w:val="95"/>
              </w:rPr>
              <w:t xml:space="preserve"> </w:t>
            </w:r>
            <w:r w:rsidR="00D91CF2" w:rsidRPr="0078272F">
              <w:rPr>
                <w:rStyle w:val="Hyperlink"/>
                <w:noProof/>
                <w:w w:val="95"/>
              </w:rPr>
              <w:t>wide</w:t>
            </w:r>
            <w:r w:rsidR="00D91CF2" w:rsidRPr="0078272F">
              <w:rPr>
                <w:rStyle w:val="Hyperlink"/>
                <w:noProof/>
                <w:spacing w:val="-24"/>
                <w:w w:val="95"/>
              </w:rPr>
              <w:t xml:space="preserve"> </w:t>
            </w:r>
            <w:r w:rsidR="00D91CF2" w:rsidRPr="0078272F">
              <w:rPr>
                <w:rStyle w:val="Hyperlink"/>
                <w:noProof/>
                <w:spacing w:val="-3"/>
                <w:w w:val="95"/>
              </w:rPr>
              <w:t>range</w:t>
            </w:r>
            <w:r w:rsidR="00D91CF2" w:rsidRPr="0078272F">
              <w:rPr>
                <w:rStyle w:val="Hyperlink"/>
                <w:noProof/>
                <w:spacing w:val="-24"/>
                <w:w w:val="95"/>
              </w:rPr>
              <w:t xml:space="preserve"> </w:t>
            </w:r>
            <w:r w:rsidR="00D91CF2" w:rsidRPr="0078272F">
              <w:rPr>
                <w:rStyle w:val="Hyperlink"/>
                <w:noProof/>
                <w:w w:val="95"/>
              </w:rPr>
              <w:t>of</w:t>
            </w:r>
            <w:r w:rsidR="00D91CF2" w:rsidRPr="0078272F">
              <w:rPr>
                <w:rStyle w:val="Hyperlink"/>
                <w:noProof/>
                <w:spacing w:val="-24"/>
                <w:w w:val="95"/>
              </w:rPr>
              <w:t xml:space="preserve"> </w:t>
            </w:r>
            <w:r w:rsidR="00D91CF2" w:rsidRPr="0078272F">
              <w:rPr>
                <w:rStyle w:val="Hyperlink"/>
                <w:noProof/>
                <w:w w:val="95"/>
              </w:rPr>
              <w:t>community</w:t>
            </w:r>
            <w:r w:rsidR="00D91CF2" w:rsidRPr="0078272F">
              <w:rPr>
                <w:rStyle w:val="Hyperlink"/>
                <w:noProof/>
                <w:spacing w:val="-24"/>
                <w:w w:val="95"/>
              </w:rPr>
              <w:t xml:space="preserve"> </w:t>
            </w:r>
            <w:r w:rsidR="00D91CF2" w:rsidRPr="0078272F">
              <w:rPr>
                <w:rStyle w:val="Hyperlink"/>
                <w:noProof/>
                <w:w w:val="95"/>
              </w:rPr>
              <w:t>activities</w:t>
            </w:r>
            <w:r w:rsidR="00D91CF2">
              <w:rPr>
                <w:noProof/>
                <w:webHidden/>
              </w:rPr>
              <w:tab/>
            </w:r>
            <w:r w:rsidR="00D91CF2">
              <w:rPr>
                <w:noProof/>
                <w:webHidden/>
              </w:rPr>
              <w:fldChar w:fldCharType="begin"/>
            </w:r>
            <w:r w:rsidR="00D91CF2">
              <w:rPr>
                <w:noProof/>
                <w:webHidden/>
              </w:rPr>
              <w:instrText xml:space="preserve"> PAGEREF _Toc468111090 \h </w:instrText>
            </w:r>
            <w:r w:rsidR="00D91CF2">
              <w:rPr>
                <w:noProof/>
                <w:webHidden/>
              </w:rPr>
            </w:r>
            <w:r w:rsidR="00D91CF2">
              <w:rPr>
                <w:noProof/>
                <w:webHidden/>
              </w:rPr>
              <w:fldChar w:fldCharType="separate"/>
            </w:r>
            <w:r w:rsidR="00D91CF2">
              <w:rPr>
                <w:noProof/>
                <w:webHidden/>
              </w:rPr>
              <w:t>19</w:t>
            </w:r>
            <w:r w:rsidR="00D91CF2">
              <w:rPr>
                <w:noProof/>
                <w:webHidden/>
              </w:rPr>
              <w:fldChar w:fldCharType="end"/>
            </w:r>
          </w:hyperlink>
        </w:p>
        <w:p w:rsidR="00D91CF2" w:rsidRDefault="008F19F4">
          <w:pPr>
            <w:pStyle w:val="TOC2"/>
            <w:tabs>
              <w:tab w:val="right" w:leader="dot" w:pos="9016"/>
            </w:tabs>
            <w:rPr>
              <w:noProof/>
              <w:lang w:eastAsia="en-GB"/>
            </w:rPr>
          </w:pPr>
          <w:hyperlink w:anchor="_Toc468111091" w:history="1">
            <w:r w:rsidR="00D91CF2" w:rsidRPr="0078272F">
              <w:rPr>
                <w:rStyle w:val="Hyperlink"/>
                <w:noProof/>
              </w:rPr>
              <w:t>Increasing Skills and Activity</w:t>
            </w:r>
            <w:r w:rsidR="00D91CF2">
              <w:rPr>
                <w:noProof/>
                <w:webHidden/>
              </w:rPr>
              <w:tab/>
            </w:r>
            <w:r w:rsidR="00D91CF2">
              <w:rPr>
                <w:noProof/>
                <w:webHidden/>
              </w:rPr>
              <w:fldChar w:fldCharType="begin"/>
            </w:r>
            <w:r w:rsidR="00D91CF2">
              <w:rPr>
                <w:noProof/>
                <w:webHidden/>
              </w:rPr>
              <w:instrText xml:space="preserve"> PAGEREF _Toc468111091 \h </w:instrText>
            </w:r>
            <w:r w:rsidR="00D91CF2">
              <w:rPr>
                <w:noProof/>
                <w:webHidden/>
              </w:rPr>
            </w:r>
            <w:r w:rsidR="00D91CF2">
              <w:rPr>
                <w:noProof/>
                <w:webHidden/>
              </w:rPr>
              <w:fldChar w:fldCharType="separate"/>
            </w:r>
            <w:r w:rsidR="00D91CF2">
              <w:rPr>
                <w:noProof/>
                <w:webHidden/>
              </w:rPr>
              <w:t>23</w:t>
            </w:r>
            <w:r w:rsidR="00D91CF2">
              <w:rPr>
                <w:noProof/>
                <w:webHidden/>
              </w:rPr>
              <w:fldChar w:fldCharType="end"/>
            </w:r>
          </w:hyperlink>
        </w:p>
        <w:p w:rsidR="00D91CF2" w:rsidRDefault="008F19F4">
          <w:pPr>
            <w:pStyle w:val="TOC2"/>
            <w:tabs>
              <w:tab w:val="right" w:leader="dot" w:pos="9016"/>
            </w:tabs>
            <w:rPr>
              <w:noProof/>
              <w:lang w:eastAsia="en-GB"/>
            </w:rPr>
          </w:pPr>
          <w:hyperlink w:anchor="_Toc468111095" w:history="1">
            <w:r w:rsidR="00D91CF2" w:rsidRPr="0078272F">
              <w:rPr>
                <w:rStyle w:val="Hyperlink"/>
                <w:noProof/>
              </w:rPr>
              <w:t>Improving Quality of Life</w:t>
            </w:r>
            <w:r w:rsidR="00D91CF2">
              <w:rPr>
                <w:noProof/>
                <w:webHidden/>
              </w:rPr>
              <w:tab/>
            </w:r>
            <w:r w:rsidR="00D91CF2">
              <w:rPr>
                <w:noProof/>
                <w:webHidden/>
              </w:rPr>
              <w:fldChar w:fldCharType="begin"/>
            </w:r>
            <w:r w:rsidR="00D91CF2">
              <w:rPr>
                <w:noProof/>
                <w:webHidden/>
              </w:rPr>
              <w:instrText xml:space="preserve"> PAGEREF _Toc468111095 \h </w:instrText>
            </w:r>
            <w:r w:rsidR="00D91CF2">
              <w:rPr>
                <w:noProof/>
                <w:webHidden/>
              </w:rPr>
            </w:r>
            <w:r w:rsidR="00D91CF2">
              <w:rPr>
                <w:noProof/>
                <w:webHidden/>
              </w:rPr>
              <w:fldChar w:fldCharType="separate"/>
            </w:r>
            <w:r w:rsidR="00D91CF2">
              <w:rPr>
                <w:noProof/>
                <w:webHidden/>
              </w:rPr>
              <w:t>27</w:t>
            </w:r>
            <w:r w:rsidR="00D91CF2">
              <w:rPr>
                <w:noProof/>
                <w:webHidden/>
              </w:rPr>
              <w:fldChar w:fldCharType="end"/>
            </w:r>
          </w:hyperlink>
        </w:p>
        <w:p w:rsidR="00D91CF2" w:rsidRDefault="008F19F4">
          <w:pPr>
            <w:pStyle w:val="TOC1"/>
            <w:tabs>
              <w:tab w:val="right" w:leader="dot" w:pos="9016"/>
            </w:tabs>
            <w:rPr>
              <w:noProof/>
              <w:lang w:eastAsia="en-GB"/>
            </w:rPr>
          </w:pPr>
          <w:hyperlink w:anchor="_Toc468111096" w:history="1">
            <w:r w:rsidR="00D91CF2" w:rsidRPr="0078272F">
              <w:rPr>
                <w:rStyle w:val="Hyperlink"/>
                <w:noProof/>
              </w:rPr>
              <w:t>Participant Reflections on the Project</w:t>
            </w:r>
            <w:r w:rsidR="00D91CF2">
              <w:rPr>
                <w:noProof/>
                <w:webHidden/>
              </w:rPr>
              <w:tab/>
            </w:r>
            <w:r w:rsidR="00D91CF2">
              <w:rPr>
                <w:noProof/>
                <w:webHidden/>
              </w:rPr>
              <w:fldChar w:fldCharType="begin"/>
            </w:r>
            <w:r w:rsidR="00D91CF2">
              <w:rPr>
                <w:noProof/>
                <w:webHidden/>
              </w:rPr>
              <w:instrText xml:space="preserve"> PAGEREF _Toc468111096 \h </w:instrText>
            </w:r>
            <w:r w:rsidR="00D91CF2">
              <w:rPr>
                <w:noProof/>
                <w:webHidden/>
              </w:rPr>
            </w:r>
            <w:r w:rsidR="00D91CF2">
              <w:rPr>
                <w:noProof/>
                <w:webHidden/>
              </w:rPr>
              <w:fldChar w:fldCharType="separate"/>
            </w:r>
            <w:r w:rsidR="00D91CF2">
              <w:rPr>
                <w:noProof/>
                <w:webHidden/>
              </w:rPr>
              <w:t>29</w:t>
            </w:r>
            <w:r w:rsidR="00D91CF2">
              <w:rPr>
                <w:noProof/>
                <w:webHidden/>
              </w:rPr>
              <w:fldChar w:fldCharType="end"/>
            </w:r>
          </w:hyperlink>
        </w:p>
        <w:p w:rsidR="00D91CF2" w:rsidRDefault="008F19F4">
          <w:pPr>
            <w:pStyle w:val="TOC1"/>
            <w:tabs>
              <w:tab w:val="right" w:leader="dot" w:pos="9016"/>
            </w:tabs>
            <w:rPr>
              <w:noProof/>
              <w:lang w:eastAsia="en-GB"/>
            </w:rPr>
          </w:pPr>
          <w:hyperlink w:anchor="_Toc468111098" w:history="1">
            <w:r w:rsidR="00D91CF2" w:rsidRPr="0078272F">
              <w:rPr>
                <w:rStyle w:val="Hyperlink"/>
                <w:noProof/>
              </w:rPr>
              <w:t>Project Challenges</w:t>
            </w:r>
            <w:r w:rsidR="00D91CF2">
              <w:rPr>
                <w:noProof/>
                <w:webHidden/>
              </w:rPr>
              <w:tab/>
            </w:r>
            <w:r w:rsidR="00D91CF2">
              <w:rPr>
                <w:noProof/>
                <w:webHidden/>
              </w:rPr>
              <w:fldChar w:fldCharType="begin"/>
            </w:r>
            <w:r w:rsidR="00D91CF2">
              <w:rPr>
                <w:noProof/>
                <w:webHidden/>
              </w:rPr>
              <w:instrText xml:space="preserve"> PAGEREF _Toc468111098 \h </w:instrText>
            </w:r>
            <w:r w:rsidR="00D91CF2">
              <w:rPr>
                <w:noProof/>
                <w:webHidden/>
              </w:rPr>
            </w:r>
            <w:r w:rsidR="00D91CF2">
              <w:rPr>
                <w:noProof/>
                <w:webHidden/>
              </w:rPr>
              <w:fldChar w:fldCharType="separate"/>
            </w:r>
            <w:r w:rsidR="00D91CF2">
              <w:rPr>
                <w:noProof/>
                <w:webHidden/>
              </w:rPr>
              <w:t>31</w:t>
            </w:r>
            <w:r w:rsidR="00D91CF2">
              <w:rPr>
                <w:noProof/>
                <w:webHidden/>
              </w:rPr>
              <w:fldChar w:fldCharType="end"/>
            </w:r>
          </w:hyperlink>
        </w:p>
        <w:p w:rsidR="00D91CF2" w:rsidRDefault="008F19F4">
          <w:pPr>
            <w:pStyle w:val="TOC1"/>
            <w:tabs>
              <w:tab w:val="right" w:leader="dot" w:pos="9016"/>
            </w:tabs>
            <w:rPr>
              <w:noProof/>
              <w:lang w:eastAsia="en-GB"/>
            </w:rPr>
          </w:pPr>
          <w:hyperlink w:anchor="_Toc468111099" w:history="1">
            <w:r w:rsidR="00D91CF2" w:rsidRPr="0078272F">
              <w:rPr>
                <w:rStyle w:val="Hyperlink"/>
                <w:noProof/>
              </w:rPr>
              <w:t>Conclusions</w:t>
            </w:r>
            <w:r w:rsidR="00D91CF2">
              <w:rPr>
                <w:noProof/>
                <w:webHidden/>
              </w:rPr>
              <w:tab/>
            </w:r>
            <w:r w:rsidR="00D91CF2">
              <w:rPr>
                <w:noProof/>
                <w:webHidden/>
              </w:rPr>
              <w:fldChar w:fldCharType="begin"/>
            </w:r>
            <w:r w:rsidR="00D91CF2">
              <w:rPr>
                <w:noProof/>
                <w:webHidden/>
              </w:rPr>
              <w:instrText xml:space="preserve"> PAGEREF _Toc468111099 \h </w:instrText>
            </w:r>
            <w:r w:rsidR="00D91CF2">
              <w:rPr>
                <w:noProof/>
                <w:webHidden/>
              </w:rPr>
            </w:r>
            <w:r w:rsidR="00D91CF2">
              <w:rPr>
                <w:noProof/>
                <w:webHidden/>
              </w:rPr>
              <w:fldChar w:fldCharType="separate"/>
            </w:r>
            <w:r w:rsidR="00D91CF2">
              <w:rPr>
                <w:noProof/>
                <w:webHidden/>
              </w:rPr>
              <w:t>32</w:t>
            </w:r>
            <w:r w:rsidR="00D91CF2">
              <w:rPr>
                <w:noProof/>
                <w:webHidden/>
              </w:rPr>
              <w:fldChar w:fldCharType="end"/>
            </w:r>
          </w:hyperlink>
        </w:p>
        <w:p w:rsidR="00D91CF2" w:rsidRDefault="008F19F4">
          <w:pPr>
            <w:pStyle w:val="TOC1"/>
            <w:tabs>
              <w:tab w:val="right" w:leader="dot" w:pos="9016"/>
            </w:tabs>
            <w:rPr>
              <w:noProof/>
              <w:lang w:eastAsia="en-GB"/>
            </w:rPr>
          </w:pPr>
          <w:hyperlink w:anchor="_Toc468111100" w:history="1">
            <w:r w:rsidR="00D91CF2" w:rsidRPr="0078272F">
              <w:rPr>
                <w:rStyle w:val="Hyperlink"/>
                <w:noProof/>
              </w:rPr>
              <w:t>Suggestions</w:t>
            </w:r>
            <w:r w:rsidR="00D91CF2">
              <w:rPr>
                <w:noProof/>
                <w:webHidden/>
              </w:rPr>
              <w:tab/>
            </w:r>
            <w:r w:rsidR="00D91CF2">
              <w:rPr>
                <w:noProof/>
                <w:webHidden/>
              </w:rPr>
              <w:fldChar w:fldCharType="begin"/>
            </w:r>
            <w:r w:rsidR="00D91CF2">
              <w:rPr>
                <w:noProof/>
                <w:webHidden/>
              </w:rPr>
              <w:instrText xml:space="preserve"> PAGEREF _Toc468111100 \h </w:instrText>
            </w:r>
            <w:r w:rsidR="00D91CF2">
              <w:rPr>
                <w:noProof/>
                <w:webHidden/>
              </w:rPr>
            </w:r>
            <w:r w:rsidR="00D91CF2">
              <w:rPr>
                <w:noProof/>
                <w:webHidden/>
              </w:rPr>
              <w:fldChar w:fldCharType="separate"/>
            </w:r>
            <w:r w:rsidR="00D91CF2">
              <w:rPr>
                <w:noProof/>
                <w:webHidden/>
              </w:rPr>
              <w:t>33</w:t>
            </w:r>
            <w:r w:rsidR="00D91CF2">
              <w:rPr>
                <w:noProof/>
                <w:webHidden/>
              </w:rPr>
              <w:fldChar w:fldCharType="end"/>
            </w:r>
          </w:hyperlink>
        </w:p>
        <w:p w:rsidR="00B1475C" w:rsidRDefault="00B1475C">
          <w:r>
            <w:rPr>
              <w:b/>
              <w:bCs/>
              <w:noProof/>
            </w:rPr>
            <w:fldChar w:fldCharType="end"/>
          </w:r>
        </w:p>
      </w:sdtContent>
    </w:sdt>
    <w:p w:rsidR="004C1DB9" w:rsidRDefault="004C1DB9" w:rsidP="00B1475C">
      <w:pPr>
        <w:pStyle w:val="Heading1"/>
      </w:pPr>
    </w:p>
    <w:p w:rsidR="000237C7" w:rsidRDefault="000237C7" w:rsidP="007E2A19"/>
    <w:p w:rsidR="000237C7" w:rsidRDefault="000237C7" w:rsidP="007E2A19">
      <w:r>
        <w:br w:type="page"/>
      </w:r>
    </w:p>
    <w:p w:rsidR="000237C7" w:rsidRDefault="009E665D" w:rsidP="007E2A19">
      <w:pPr>
        <w:pStyle w:val="Heading1"/>
      </w:pPr>
      <w:bookmarkStart w:id="1" w:name="_Toc468111054"/>
      <w:r>
        <w:lastRenderedPageBreak/>
        <w:t>Summary</w:t>
      </w:r>
      <w:bookmarkEnd w:id="1"/>
    </w:p>
    <w:p w:rsidR="00347A5F" w:rsidRDefault="00347A5F" w:rsidP="007E2A19"/>
    <w:p w:rsidR="006D4672" w:rsidRDefault="00FC755E" w:rsidP="006D4672">
      <w:r>
        <w:t xml:space="preserve">The </w:t>
      </w:r>
      <w:r w:rsidRPr="00AE517E">
        <w:t xml:space="preserve">Growing </w:t>
      </w:r>
      <w:r>
        <w:t>Resilience: Community Gardens, Community Resilience and Social C</w:t>
      </w:r>
      <w:r w:rsidRPr="00AE517E">
        <w:t>apital</w:t>
      </w:r>
      <w:r>
        <w:t xml:space="preserve"> (Growing Resilience) project was a pilot project delivered by the Federation of City Farms and Community Gardens during the autumn of 2016.  The project was funded by a Big Lottery Awards for All grant.</w:t>
      </w:r>
    </w:p>
    <w:p w:rsidR="00FC755E" w:rsidRPr="00EF4B73" w:rsidRDefault="00FC755E" w:rsidP="006D4672">
      <w:r>
        <w:t>Four growing groups took part in the pilot project;</w:t>
      </w:r>
    </w:p>
    <w:p w:rsidR="006D4672" w:rsidRPr="00C135CB" w:rsidRDefault="006D4672" w:rsidP="007D6B3E">
      <w:pPr>
        <w:pStyle w:val="ListParagraph"/>
        <w:numPr>
          <w:ilvl w:val="0"/>
          <w:numId w:val="23"/>
        </w:numPr>
      </w:pPr>
      <w:r w:rsidRPr="00C135CB">
        <w:t>Dun</w:t>
      </w:r>
      <w:r>
        <w:t>e</w:t>
      </w:r>
      <w:r w:rsidRPr="00C135CB">
        <w:t xml:space="preserve">ane Allotment Garden, </w:t>
      </w:r>
      <w:r>
        <w:t xml:space="preserve">Toome, </w:t>
      </w:r>
    </w:p>
    <w:p w:rsidR="006D4672" w:rsidRPr="00C135CB" w:rsidRDefault="006D4672" w:rsidP="007D6B3E">
      <w:pPr>
        <w:pStyle w:val="ListParagraph"/>
        <w:numPr>
          <w:ilvl w:val="0"/>
          <w:numId w:val="23"/>
        </w:numPr>
      </w:pPr>
      <w:r>
        <w:t xml:space="preserve">Garvagh Forest School, Garvagh, </w:t>
      </w:r>
    </w:p>
    <w:p w:rsidR="006D4672" w:rsidRPr="00C135CB" w:rsidRDefault="006D4672" w:rsidP="007D6B3E">
      <w:pPr>
        <w:pStyle w:val="ListParagraph"/>
        <w:numPr>
          <w:ilvl w:val="0"/>
          <w:numId w:val="23"/>
        </w:numPr>
      </w:pPr>
      <w:r>
        <w:t>Carntogher Community Allotments/</w:t>
      </w:r>
      <w:r w:rsidRPr="00C135CB">
        <w:t xml:space="preserve">Friends of Drumnaph </w:t>
      </w:r>
      <w:r>
        <w:t>Community Nature Reserve, near Maghera,</w:t>
      </w:r>
    </w:p>
    <w:p w:rsidR="006D4672" w:rsidRPr="001776E4" w:rsidRDefault="006D4672" w:rsidP="007D6B3E">
      <w:pPr>
        <w:pStyle w:val="ListParagraph"/>
        <w:numPr>
          <w:ilvl w:val="0"/>
          <w:numId w:val="23"/>
        </w:numPr>
        <w:rPr>
          <w:rFonts w:asciiTheme="majorHAnsi" w:eastAsiaTheme="majorEastAsia" w:hAnsiTheme="majorHAnsi" w:cstheme="majorBidi"/>
          <w:color w:val="686963" w:themeColor="accent1" w:themeShade="BF"/>
          <w:sz w:val="28"/>
          <w:szCs w:val="28"/>
        </w:rPr>
      </w:pPr>
      <w:r>
        <w:t xml:space="preserve">Incredible Edible, Cloughmills, </w:t>
      </w:r>
    </w:p>
    <w:p w:rsidR="005A5EE9" w:rsidRDefault="00FC755E" w:rsidP="007E2A19">
      <w:r>
        <w:t>All participating groups are locate</w:t>
      </w:r>
      <w:r w:rsidR="005A5EE9">
        <w:t xml:space="preserve">d relatively near each other and were identified for their proximity and common focus on growing. </w:t>
      </w:r>
    </w:p>
    <w:p w:rsidR="005A5EE9" w:rsidRDefault="005A5EE9" w:rsidP="007E2A19">
      <w:r>
        <w:t>The project involved each group delivering a peer to peer workshop for the other participants aimed at building skills, knowledge and networking capability thus contributing to growing social capital and resilience capacity.</w:t>
      </w:r>
    </w:p>
    <w:p w:rsidR="005A5EE9" w:rsidRDefault="005A5EE9" w:rsidP="007E2A19">
      <w:r>
        <w:t>The evaluation of the project confirms it to have been a very positive and beneficial experience for all participants with a strong emphasis on the development of trusting and reciprocal relationships.  Replication of the project across other parts of Northern Ireland is recommended.</w:t>
      </w:r>
    </w:p>
    <w:p w:rsidR="00D91CF2" w:rsidRDefault="00D91CF2" w:rsidP="005A5EE9">
      <w:r>
        <w:t>Some</w:t>
      </w:r>
      <w:r w:rsidR="005A5EE9">
        <w:t xml:space="preserve"> suggestions have been made to enhance organisational delivery of the project. </w:t>
      </w:r>
    </w:p>
    <w:p w:rsidR="005A5EE9" w:rsidRDefault="005A5EE9" w:rsidP="005A5EE9">
      <w:r>
        <w:t xml:space="preserve">These include;  </w:t>
      </w:r>
    </w:p>
    <w:p w:rsidR="005A5EE9" w:rsidRPr="00D91CF2" w:rsidRDefault="005A5EE9" w:rsidP="007D6B3E">
      <w:pPr>
        <w:pStyle w:val="ListParagraph"/>
        <w:numPr>
          <w:ilvl w:val="0"/>
          <w:numId w:val="30"/>
        </w:numPr>
      </w:pPr>
      <w:r w:rsidRPr="00D91CF2">
        <w:t xml:space="preserve">Establishing a set of realistic outcome measures </w:t>
      </w:r>
    </w:p>
    <w:p w:rsidR="005A5EE9" w:rsidRPr="00D91CF2" w:rsidRDefault="00D91CF2" w:rsidP="007D6B3E">
      <w:pPr>
        <w:pStyle w:val="ListParagraph"/>
        <w:numPr>
          <w:ilvl w:val="0"/>
          <w:numId w:val="30"/>
        </w:numPr>
      </w:pPr>
      <w:r w:rsidRPr="00D91CF2">
        <w:t>Agreeing participation and communication</w:t>
      </w:r>
      <w:r w:rsidR="005A5EE9" w:rsidRPr="00D91CF2">
        <w:t xml:space="preserve"> expectations </w:t>
      </w:r>
      <w:r w:rsidRPr="00D91CF2">
        <w:t>with all groups</w:t>
      </w:r>
    </w:p>
    <w:p w:rsidR="00D91CF2" w:rsidRPr="00D91CF2" w:rsidRDefault="005A5EE9" w:rsidP="007D6B3E">
      <w:pPr>
        <w:pStyle w:val="ListParagraph"/>
        <w:numPr>
          <w:ilvl w:val="0"/>
          <w:numId w:val="30"/>
        </w:numPr>
      </w:pPr>
      <w:r w:rsidRPr="00D91CF2">
        <w:t xml:space="preserve">Investing time at the beginning of the project </w:t>
      </w:r>
      <w:r w:rsidR="00D91CF2" w:rsidRPr="00D91CF2">
        <w:t xml:space="preserve">to explore key themes and undertake baselining activities </w:t>
      </w:r>
    </w:p>
    <w:p w:rsidR="00D91CF2" w:rsidRDefault="00D91CF2" w:rsidP="007D6B3E">
      <w:pPr>
        <w:pStyle w:val="ListParagraph"/>
        <w:numPr>
          <w:ilvl w:val="0"/>
          <w:numId w:val="30"/>
        </w:numPr>
      </w:pPr>
      <w:r>
        <w:t>Linking the</w:t>
      </w:r>
      <w:r w:rsidRPr="00D91CF2">
        <w:t xml:space="preserve"> support offer menu to key social capital challenges identified by participating groups</w:t>
      </w:r>
      <w:r w:rsidR="005A5EE9" w:rsidRPr="00D91CF2">
        <w:t xml:space="preserve">  </w:t>
      </w:r>
    </w:p>
    <w:p w:rsidR="00D91CF2" w:rsidRDefault="005A5EE9" w:rsidP="007D6B3E">
      <w:pPr>
        <w:pStyle w:val="ListParagraph"/>
        <w:numPr>
          <w:ilvl w:val="0"/>
          <w:numId w:val="30"/>
        </w:numPr>
      </w:pPr>
      <w:r w:rsidRPr="00D91CF2">
        <w:t>E</w:t>
      </w:r>
      <w:r w:rsidR="00D91CF2" w:rsidRPr="00D91CF2">
        <w:t>ncourage each group to incorporate</w:t>
      </w:r>
      <w:r w:rsidRPr="00D91CF2">
        <w:t xml:space="preserve"> a practical element in their workshops </w:t>
      </w:r>
    </w:p>
    <w:p w:rsidR="000313F2" w:rsidRPr="00D91CF2" w:rsidRDefault="00D91CF2" w:rsidP="007D6B3E">
      <w:pPr>
        <w:pStyle w:val="ListParagraph"/>
        <w:numPr>
          <w:ilvl w:val="0"/>
          <w:numId w:val="30"/>
        </w:numPr>
      </w:pPr>
      <w:r w:rsidRPr="00D91CF2">
        <w:t>Include a dedicated</w:t>
      </w:r>
      <w:r w:rsidR="005A5EE9" w:rsidRPr="00D91CF2">
        <w:t xml:space="preserve"> evaluation workshop at </w:t>
      </w:r>
      <w:r w:rsidRPr="00D91CF2">
        <w:t>the end of each project cluster</w:t>
      </w:r>
      <w:r w:rsidR="000313F2">
        <w:br w:type="page"/>
      </w:r>
    </w:p>
    <w:p w:rsidR="000313F2" w:rsidRDefault="000313F2" w:rsidP="007E2A19">
      <w:pPr>
        <w:pStyle w:val="Heading1"/>
      </w:pPr>
      <w:bookmarkStart w:id="2" w:name="_Toc468111055"/>
      <w:r>
        <w:lastRenderedPageBreak/>
        <w:t>About the Federation of City Farms and Community Gardens</w:t>
      </w:r>
      <w:bookmarkEnd w:id="2"/>
    </w:p>
    <w:p w:rsidR="000313F2" w:rsidRPr="000313F2" w:rsidRDefault="000313F2" w:rsidP="007E2A19"/>
    <w:p w:rsidR="000313F2" w:rsidRPr="0093663C" w:rsidRDefault="000313F2" w:rsidP="007E2A19">
      <w:pPr>
        <w:rPr>
          <w:rFonts w:eastAsia="Times New Roman" w:cs="Times New Roman"/>
          <w:color w:val="000000"/>
          <w:lang w:eastAsia="en-GB"/>
        </w:rPr>
      </w:pPr>
      <w:r>
        <w:rPr>
          <w:w w:val="105"/>
        </w:rPr>
        <w:t>FCFCG</w:t>
      </w:r>
      <w:r w:rsidRPr="0093663C">
        <w:rPr>
          <w:w w:val="105"/>
        </w:rPr>
        <w:t xml:space="preserve"> is a registered charity operating throughout the UK.  </w:t>
      </w:r>
      <w:r w:rsidRPr="0093663C">
        <w:rPr>
          <w:rFonts w:eastAsia="Times New Roman" w:cs="Times New Roman"/>
          <w:color w:val="000000"/>
          <w:lang w:eastAsia="en-GB"/>
        </w:rPr>
        <w:t xml:space="preserve">The Federation has </w:t>
      </w:r>
      <w:r w:rsidRPr="0093663C">
        <w:rPr>
          <w:w w:val="105"/>
        </w:rPr>
        <w:t>worked in Northern Ireland since 2009 focusing on supporting Councils and other public agencies and NGOs to facilitate grass roots activity and capacity</w:t>
      </w:r>
      <w:r w:rsidRPr="0093663C">
        <w:rPr>
          <w:spacing w:val="29"/>
          <w:w w:val="105"/>
        </w:rPr>
        <w:t xml:space="preserve"> </w:t>
      </w:r>
      <w:r w:rsidRPr="0093663C">
        <w:rPr>
          <w:w w:val="105"/>
        </w:rPr>
        <w:t>building.</w:t>
      </w:r>
    </w:p>
    <w:p w:rsidR="000313F2" w:rsidRPr="0093663C" w:rsidRDefault="000313F2" w:rsidP="007E2A19">
      <w:pPr>
        <w:rPr>
          <w:rFonts w:eastAsia="Times New Roman" w:cs="Times New Roman"/>
          <w:color w:val="000000"/>
          <w:lang w:eastAsia="en-GB"/>
        </w:rPr>
      </w:pPr>
      <w:r w:rsidRPr="0093663C">
        <w:rPr>
          <w:w w:val="105"/>
        </w:rPr>
        <w:t>Although only operating in Northern Ireland for a few years, F</w:t>
      </w:r>
      <w:r w:rsidRPr="0093663C">
        <w:rPr>
          <w:rFonts w:eastAsia="Times New Roman" w:cs="Times New Roman"/>
          <w:color w:val="000000"/>
          <w:lang w:eastAsia="en-GB"/>
        </w:rPr>
        <w:t xml:space="preserve">CFCG is supporting a growing number of thriving community growing groups.  </w:t>
      </w:r>
      <w:r>
        <w:rPr>
          <w:rFonts w:eastAsia="Times New Roman" w:cs="Times New Roman"/>
          <w:color w:val="000000"/>
          <w:lang w:eastAsia="en-GB"/>
        </w:rPr>
        <w:t xml:space="preserve">The organisation actively works in partnership with other organisations such as NI Environmental Link and Groundwork NI in support of the NI growing movement.  </w:t>
      </w:r>
    </w:p>
    <w:p w:rsidR="000313F2" w:rsidRPr="0093663C" w:rsidRDefault="000313F2" w:rsidP="007E2A19">
      <w:pPr>
        <w:rPr>
          <w:rFonts w:eastAsia="Times New Roman" w:cs="Times New Roman"/>
          <w:color w:val="000000"/>
          <w:lang w:eastAsia="en-GB"/>
        </w:rPr>
      </w:pPr>
    </w:p>
    <w:p w:rsidR="000313F2" w:rsidRDefault="000313F2" w:rsidP="007E2A19">
      <w:pPr>
        <w:pStyle w:val="Heading4"/>
        <w:rPr>
          <w:rFonts w:eastAsia="Times New Roman"/>
          <w:lang w:eastAsia="en-GB"/>
        </w:rPr>
      </w:pPr>
      <w:r>
        <w:rPr>
          <w:rFonts w:eastAsia="Times New Roman"/>
          <w:lang w:eastAsia="en-GB"/>
        </w:rPr>
        <w:t>M</w:t>
      </w:r>
      <w:r w:rsidRPr="0093663C">
        <w:rPr>
          <w:rFonts w:eastAsia="Times New Roman"/>
          <w:lang w:eastAsia="en-GB"/>
        </w:rPr>
        <w:t>ap of local community growing sites</w:t>
      </w:r>
      <w:r>
        <w:rPr>
          <w:rFonts w:eastAsia="Times New Roman"/>
          <w:lang w:eastAsia="en-GB"/>
        </w:rPr>
        <w:t xml:space="preserve"> in Northern Ireland.</w:t>
      </w:r>
    </w:p>
    <w:p w:rsidR="009E665D" w:rsidRDefault="000313F2" w:rsidP="007E2A19">
      <w:r>
        <w:rPr>
          <w:noProof/>
          <w:lang w:eastAsia="en-GB"/>
        </w:rPr>
        <w:drawing>
          <wp:anchor distT="0" distB="0" distL="114300" distR="114300" simplePos="0" relativeHeight="251670528" behindDoc="0" locked="0" layoutInCell="1" allowOverlap="1" wp14:anchorId="13B7C72C" wp14:editId="0C60921E">
            <wp:simplePos x="0" y="0"/>
            <wp:positionH relativeFrom="column">
              <wp:posOffset>9525</wp:posOffset>
            </wp:positionH>
            <wp:positionV relativeFrom="paragraph">
              <wp:posOffset>234950</wp:posOffset>
            </wp:positionV>
            <wp:extent cx="2981325" cy="2412365"/>
            <wp:effectExtent l="0" t="0" r="9525" b="6985"/>
            <wp:wrapThrough wrapText="bothSides">
              <wp:wrapPolygon edited="0">
                <wp:start x="0" y="0"/>
                <wp:lineTo x="0" y="21492"/>
                <wp:lineTo x="21531" y="21492"/>
                <wp:lineTo x="21531"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8704" t="12113" r="15116" b="21410"/>
                    <a:stretch/>
                  </pic:blipFill>
                  <pic:spPr bwMode="auto">
                    <a:xfrm>
                      <a:off x="0" y="0"/>
                      <a:ext cx="2981325" cy="2412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E665D" w:rsidRDefault="009E665D" w:rsidP="007E2A19"/>
    <w:p w:rsidR="009E665D" w:rsidRDefault="009E665D" w:rsidP="007E2A19"/>
    <w:p w:rsidR="009E665D" w:rsidRDefault="009E665D" w:rsidP="007E2A19"/>
    <w:p w:rsidR="009E665D" w:rsidRDefault="009E665D" w:rsidP="007E2A19"/>
    <w:p w:rsidR="009E665D" w:rsidRDefault="009E665D" w:rsidP="007E2A19"/>
    <w:p w:rsidR="009E665D" w:rsidRDefault="009E665D" w:rsidP="007E2A19"/>
    <w:p w:rsidR="009E665D" w:rsidRDefault="009E665D" w:rsidP="007E2A19"/>
    <w:p w:rsidR="009E665D" w:rsidRDefault="009E665D" w:rsidP="007E2A19"/>
    <w:p w:rsidR="009E665D" w:rsidRDefault="009E665D" w:rsidP="007E2A19"/>
    <w:p w:rsidR="009E665D" w:rsidRDefault="009E665D" w:rsidP="007E2A19"/>
    <w:p w:rsidR="00B75A66" w:rsidRPr="0093663C" w:rsidRDefault="000313F2" w:rsidP="007E2A19">
      <w:pPr>
        <w:pStyle w:val="Heading4"/>
      </w:pPr>
      <w:r>
        <w:rPr>
          <w:w w:val="105"/>
        </w:rPr>
        <w:t>A</w:t>
      </w:r>
      <w:r w:rsidR="00B75A66" w:rsidRPr="0093663C">
        <w:rPr>
          <w:w w:val="105"/>
        </w:rPr>
        <w:t>ctivities include:</w:t>
      </w:r>
    </w:p>
    <w:p w:rsidR="00B75A66" w:rsidRPr="0093663C" w:rsidRDefault="009E665D" w:rsidP="007D6B3E">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92D050"/>
      </w:pPr>
      <w:r>
        <w:rPr>
          <w:w w:val="105"/>
        </w:rPr>
        <w:t>Advocacy and support</w:t>
      </w:r>
      <w:r w:rsidR="00B75A66" w:rsidRPr="0093663C">
        <w:rPr>
          <w:w w:val="105"/>
        </w:rPr>
        <w:t xml:space="preserve"> f</w:t>
      </w:r>
      <w:r w:rsidR="00323A7C" w:rsidRPr="0093663C">
        <w:rPr>
          <w:w w:val="105"/>
        </w:rPr>
        <w:t xml:space="preserve">or community managed growing </w:t>
      </w:r>
      <w:r w:rsidR="00B75A66" w:rsidRPr="0093663C">
        <w:rPr>
          <w:w w:val="105"/>
        </w:rPr>
        <w:t>groups</w:t>
      </w:r>
    </w:p>
    <w:p w:rsidR="00B75A66" w:rsidRPr="0093663C" w:rsidRDefault="00B75A66" w:rsidP="007D6B3E">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92D050"/>
      </w:pPr>
      <w:r w:rsidRPr="0093663C">
        <w:rPr>
          <w:w w:val="105"/>
        </w:rPr>
        <w:t>Promoting community management of green space as a means of empowerment, and to enable the sustainable development of community</w:t>
      </w:r>
      <w:r w:rsidRPr="0093663C">
        <w:rPr>
          <w:spacing w:val="15"/>
          <w:w w:val="105"/>
        </w:rPr>
        <w:t xml:space="preserve"> </w:t>
      </w:r>
      <w:r w:rsidRPr="0093663C">
        <w:rPr>
          <w:w w:val="105"/>
        </w:rPr>
        <w:t>facilities.</w:t>
      </w:r>
    </w:p>
    <w:p w:rsidR="00B75A66" w:rsidRPr="0093663C" w:rsidRDefault="00B75A66" w:rsidP="007D6B3E">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92D050"/>
      </w:pPr>
      <w:r w:rsidRPr="0093663C">
        <w:rPr>
          <w:w w:val="105"/>
        </w:rPr>
        <w:t>Supporting the development of com</w:t>
      </w:r>
      <w:r w:rsidR="00323A7C" w:rsidRPr="0093663C">
        <w:rPr>
          <w:w w:val="105"/>
        </w:rPr>
        <w:t xml:space="preserve">munity managed gardens, farms, </w:t>
      </w:r>
      <w:r w:rsidRPr="0093663C">
        <w:rPr>
          <w:w w:val="105"/>
        </w:rPr>
        <w:t>allotments and community orchards throughout Northern Ireland.</w:t>
      </w:r>
    </w:p>
    <w:p w:rsidR="00B75A66" w:rsidRPr="0093663C" w:rsidRDefault="00B75A66" w:rsidP="007D6B3E">
      <w:pPr>
        <w:pStyle w:val="ListParagraph"/>
        <w:numPr>
          <w:ilvl w:val="0"/>
          <w:numId w:val="2"/>
        </w:numPr>
        <w:pBdr>
          <w:top w:val="single" w:sz="4" w:space="1" w:color="auto"/>
          <w:left w:val="single" w:sz="4" w:space="4" w:color="auto"/>
          <w:bottom w:val="single" w:sz="4" w:space="1" w:color="auto"/>
          <w:right w:val="single" w:sz="4" w:space="4" w:color="auto"/>
        </w:pBdr>
        <w:shd w:val="clear" w:color="auto" w:fill="92D050"/>
      </w:pPr>
      <w:r w:rsidRPr="0093663C">
        <w:rPr>
          <w:w w:val="105"/>
        </w:rPr>
        <w:t>Encouraging sharing and uptake of good practice in community management, via peer-mentoring, events, information resources, networking and site visits.</w:t>
      </w:r>
    </w:p>
    <w:p w:rsidR="00B75A66" w:rsidRPr="0093663C" w:rsidRDefault="00B75A66" w:rsidP="007E2A19"/>
    <w:p w:rsidR="003F30EB" w:rsidRDefault="003F30EB">
      <w:pPr>
        <w:rPr>
          <w:rFonts w:asciiTheme="majorHAnsi" w:eastAsiaTheme="majorEastAsia" w:hAnsiTheme="majorHAnsi" w:cstheme="majorBidi"/>
          <w:b/>
          <w:bCs/>
          <w:color w:val="686963" w:themeColor="accent1" w:themeShade="BF"/>
          <w:sz w:val="28"/>
          <w:szCs w:val="28"/>
        </w:rPr>
      </w:pPr>
      <w:r>
        <w:br w:type="page"/>
      </w:r>
    </w:p>
    <w:p w:rsidR="000237C7" w:rsidRPr="000313F2" w:rsidRDefault="000237C7" w:rsidP="007E2A19">
      <w:pPr>
        <w:pStyle w:val="Heading1"/>
        <w:rPr>
          <w:rFonts w:ascii="Kettering105-Book" w:eastAsia="Times New Roman" w:hAnsi="Kettering105-Book" w:cs="Times New Roman"/>
          <w:color w:val="000000"/>
          <w:sz w:val="38"/>
          <w:szCs w:val="38"/>
          <w:lang w:eastAsia="en-GB"/>
        </w:rPr>
      </w:pPr>
      <w:bookmarkStart w:id="3" w:name="_Toc468111056"/>
      <w:r>
        <w:lastRenderedPageBreak/>
        <w:t xml:space="preserve">Background </w:t>
      </w:r>
      <w:r w:rsidR="00861EE6">
        <w:t xml:space="preserve">to </w:t>
      </w:r>
      <w:r w:rsidR="000313F2">
        <w:t xml:space="preserve">the </w:t>
      </w:r>
      <w:r w:rsidR="00861EE6">
        <w:t>Growing Resilience Project</w:t>
      </w:r>
      <w:bookmarkEnd w:id="3"/>
      <w:r w:rsidR="00861EE6">
        <w:t xml:space="preserve"> </w:t>
      </w:r>
    </w:p>
    <w:p w:rsidR="007835CA" w:rsidRDefault="007835CA" w:rsidP="007E2A19"/>
    <w:p w:rsidR="00FD10B7" w:rsidRPr="00FD10B7" w:rsidRDefault="00AE517E" w:rsidP="007E2A19">
      <w:r w:rsidRPr="00AE517E">
        <w:t xml:space="preserve">In 2015, FCFCG NI </w:t>
      </w:r>
      <w:r w:rsidR="00330EA6" w:rsidRPr="00AE517E">
        <w:t>applied</w:t>
      </w:r>
      <w:r w:rsidRPr="00AE517E">
        <w:t xml:space="preserve"> to the Big Lottery Fund’s Awards for All Programme, for a grant to run a </w:t>
      </w:r>
      <w:r w:rsidR="008D593E">
        <w:t xml:space="preserve">pilot </w:t>
      </w:r>
      <w:r w:rsidRPr="00AE517E">
        <w:t xml:space="preserve">project with 4 community growing groups.  The project was called </w:t>
      </w:r>
      <w:r w:rsidR="0082136F" w:rsidRPr="00AE517E">
        <w:t xml:space="preserve">Growing </w:t>
      </w:r>
      <w:r>
        <w:t>Resilience: Community Gardens, Community Resilience and Social C</w:t>
      </w:r>
      <w:r w:rsidR="0082136F" w:rsidRPr="00AE517E">
        <w:t>apital</w:t>
      </w:r>
      <w:r w:rsidR="00FC755E">
        <w:t xml:space="preserve"> (the Growing Resilience project).</w:t>
      </w:r>
      <w:r w:rsidR="008D593E">
        <w:t xml:space="preserve">  </w:t>
      </w:r>
      <w:r w:rsidR="00FD10B7">
        <w:t xml:space="preserve">Through its work with growing projects </w:t>
      </w:r>
      <w:r w:rsidR="00861EE6">
        <w:t>a</w:t>
      </w:r>
      <w:r w:rsidR="008D593E">
        <w:t>nd engagement</w:t>
      </w:r>
      <w:r w:rsidR="00861EE6">
        <w:t xml:space="preserve"> with members of the NI Community Garden Forums, </w:t>
      </w:r>
      <w:r w:rsidRPr="00AE517E">
        <w:t>FCFCG NI</w:t>
      </w:r>
      <w:r>
        <w:rPr>
          <w:color w:val="662383"/>
        </w:rPr>
        <w:t xml:space="preserve"> </w:t>
      </w:r>
      <w:r w:rsidR="00FD10B7">
        <w:t xml:space="preserve">identified the </w:t>
      </w:r>
      <w:r w:rsidR="0082136F" w:rsidRPr="00AE517E">
        <w:t xml:space="preserve">need for greater peer-networking and learning </w:t>
      </w:r>
      <w:r w:rsidR="00FD10B7">
        <w:t xml:space="preserve">between growing groups, </w:t>
      </w:r>
      <w:r w:rsidR="0082136F" w:rsidRPr="00AE517E">
        <w:t xml:space="preserve">to make the most of the developing skills and resources that community groups have acquired. </w:t>
      </w:r>
      <w:r w:rsidR="00FD10B7">
        <w:t xml:space="preserve">By supporting community groups to engage in this networking activity FCFCG believed that it would </w:t>
      </w:r>
      <w:r w:rsidR="0082136F" w:rsidRPr="00AE517E">
        <w:t xml:space="preserve">lead to </w:t>
      </w:r>
      <w:r w:rsidR="00FD10B7">
        <w:t>increased</w:t>
      </w:r>
      <w:r w:rsidR="0082136F" w:rsidRPr="00AE517E">
        <w:t xml:space="preserve"> social capital and community resilience.</w:t>
      </w:r>
      <w:r w:rsidR="00FD10B7">
        <w:t xml:space="preserve">  </w:t>
      </w:r>
    </w:p>
    <w:p w:rsidR="00FD10B7" w:rsidRDefault="00FD10B7" w:rsidP="007E2A19">
      <w:pPr>
        <w:rPr>
          <w:lang w:val="en-US"/>
        </w:rPr>
      </w:pPr>
      <w:r w:rsidRPr="00FD10B7">
        <w:rPr>
          <w:lang w:val="en-US"/>
        </w:rPr>
        <w:t xml:space="preserve">The project concept </w:t>
      </w:r>
      <w:r>
        <w:rPr>
          <w:lang w:val="en-US"/>
        </w:rPr>
        <w:t xml:space="preserve">was </w:t>
      </w:r>
      <w:r w:rsidR="000313F2">
        <w:rPr>
          <w:lang w:val="en-US"/>
        </w:rPr>
        <w:t xml:space="preserve">also </w:t>
      </w:r>
      <w:r>
        <w:rPr>
          <w:lang w:val="en-US"/>
        </w:rPr>
        <w:t xml:space="preserve">informed by </w:t>
      </w:r>
      <w:r w:rsidRPr="00FD10B7">
        <w:rPr>
          <w:lang w:val="en-US"/>
        </w:rPr>
        <w:t xml:space="preserve">three reports published </w:t>
      </w:r>
      <w:r w:rsidR="000313F2">
        <w:rPr>
          <w:lang w:val="en-US"/>
        </w:rPr>
        <w:t>during 2015, which promoted approaches based on collaboration and networking;</w:t>
      </w:r>
      <w:r w:rsidRPr="00FD10B7">
        <w:rPr>
          <w:lang w:val="en-US"/>
        </w:rPr>
        <w:t xml:space="preserve"> </w:t>
      </w:r>
    </w:p>
    <w:p w:rsidR="00FD10B7" w:rsidRDefault="000727E2" w:rsidP="007D6B3E">
      <w:pPr>
        <w:pStyle w:val="ListParagraph"/>
        <w:numPr>
          <w:ilvl w:val="0"/>
          <w:numId w:val="3"/>
        </w:numPr>
        <w:rPr>
          <w:lang w:val="en-US"/>
        </w:rPr>
      </w:pPr>
      <w:r w:rsidRPr="000727E2">
        <w:rPr>
          <w:i/>
        </w:rPr>
        <w:t>Communities Living Sustainably Learning Report: Growing and Green Space</w:t>
      </w:r>
      <w:r w:rsidRPr="000727E2">
        <w:t xml:space="preserve"> </w:t>
      </w:r>
      <w:r>
        <w:t xml:space="preserve">2015. Produced by </w:t>
      </w:r>
      <w:r w:rsidRPr="000727E2">
        <w:t>Groundwork UK Learning Partnership</w:t>
      </w:r>
      <w:r>
        <w:rPr>
          <w:lang w:val="en-US"/>
        </w:rPr>
        <w:t xml:space="preserve"> (FCFCG </w:t>
      </w:r>
      <w:r w:rsidR="00FD10B7" w:rsidRPr="00FD10B7">
        <w:rPr>
          <w:lang w:val="en-US"/>
        </w:rPr>
        <w:t xml:space="preserve">being one of the five consortium partners), </w:t>
      </w:r>
    </w:p>
    <w:p w:rsidR="00FD10B7" w:rsidRDefault="000727E2" w:rsidP="007D6B3E">
      <w:pPr>
        <w:pStyle w:val="ListParagraph"/>
        <w:numPr>
          <w:ilvl w:val="0"/>
          <w:numId w:val="3"/>
        </w:numPr>
        <w:rPr>
          <w:lang w:val="en-US"/>
        </w:rPr>
      </w:pPr>
      <w:r w:rsidRPr="000727E2">
        <w:rPr>
          <w:i/>
          <w:lang w:val="en-US"/>
        </w:rPr>
        <w:t>Food as a tool for Community Development</w:t>
      </w:r>
      <w:r>
        <w:rPr>
          <w:i/>
          <w:lang w:val="en-US"/>
        </w:rPr>
        <w:t xml:space="preserve"> Report</w:t>
      </w:r>
      <w:r>
        <w:rPr>
          <w:lang w:val="en-US"/>
        </w:rPr>
        <w:t xml:space="preserve"> 2015.  P</w:t>
      </w:r>
      <w:r w:rsidR="00FD10B7" w:rsidRPr="00FD10B7">
        <w:rPr>
          <w:lang w:val="en-US"/>
        </w:rPr>
        <w:t>roduced by Food Matters for Bally</w:t>
      </w:r>
      <w:r>
        <w:rPr>
          <w:lang w:val="en-US"/>
        </w:rPr>
        <w:t xml:space="preserve">money Borough Council </w:t>
      </w:r>
    </w:p>
    <w:p w:rsidR="00861EE6" w:rsidRDefault="00861EE6" w:rsidP="007D6B3E">
      <w:pPr>
        <w:pStyle w:val="ListParagraph"/>
        <w:numPr>
          <w:ilvl w:val="0"/>
          <w:numId w:val="3"/>
        </w:numPr>
        <w:rPr>
          <w:lang w:val="en-US"/>
        </w:rPr>
      </w:pPr>
      <w:r>
        <w:t xml:space="preserve">Big Lotter Fund </w:t>
      </w:r>
      <w:r w:rsidRPr="00861EE6">
        <w:t>Strategic Framework 2015-21</w:t>
      </w:r>
    </w:p>
    <w:p w:rsidR="00FD10B7" w:rsidRDefault="00861EE6" w:rsidP="007E2A19">
      <w:r>
        <w:rPr>
          <w:lang w:val="en-US"/>
        </w:rPr>
        <w:t xml:space="preserve">Having identified the need for a project of this kind, FCFCG undertook further consultation on the project design.  This included </w:t>
      </w:r>
      <w:r w:rsidR="00FD10B7" w:rsidRPr="00FD10B7">
        <w:rPr>
          <w:lang w:val="en-US"/>
        </w:rPr>
        <w:t xml:space="preserve">approximately 40 activists prominent in community gardening groups in NI, officers from all 11 Local </w:t>
      </w:r>
      <w:r>
        <w:rPr>
          <w:lang w:val="en-US"/>
        </w:rPr>
        <w:t>Councils</w:t>
      </w:r>
      <w:r w:rsidR="00FD10B7" w:rsidRPr="00FD10B7">
        <w:rPr>
          <w:lang w:val="en-US"/>
        </w:rPr>
        <w:t xml:space="preserve">, NGO support workers, freelance trainers, managers of projects and on-the ground gardeners. Consultations were held in 2015 at events in Cloughmills and Omagh, to capture the needs of projects in different parts of the country. </w:t>
      </w:r>
      <w:r>
        <w:rPr>
          <w:lang w:val="en-US"/>
        </w:rPr>
        <w:t>A</w:t>
      </w:r>
      <w:r w:rsidR="00FD10B7" w:rsidRPr="00FD10B7">
        <w:rPr>
          <w:lang w:val="en-US"/>
        </w:rPr>
        <w:t>n on-line survey with</w:t>
      </w:r>
      <w:r>
        <w:rPr>
          <w:lang w:val="en-US"/>
        </w:rPr>
        <w:t xml:space="preserve"> potential project participants was also undertaken.  As a result, FCFCG made </w:t>
      </w:r>
      <w:r>
        <w:t xml:space="preserve">significant adjustments to the proposed </w:t>
      </w:r>
      <w:r w:rsidR="00FD10B7" w:rsidRPr="00FD10B7">
        <w:t xml:space="preserve">model based on </w:t>
      </w:r>
      <w:r>
        <w:t>consultation feedback</w:t>
      </w:r>
      <w:r w:rsidR="00FD10B7" w:rsidRPr="00FD10B7">
        <w:t xml:space="preserve">. </w:t>
      </w:r>
    </w:p>
    <w:p w:rsidR="00E10088" w:rsidRDefault="00E10088" w:rsidP="007E2A19">
      <w:r>
        <w:t xml:space="preserve">The final project as proposed in the Awards for All application, focussed on the design and delivery of a </w:t>
      </w:r>
      <w:r w:rsidRPr="00AE517E">
        <w:t>pilot scheme work</w:t>
      </w:r>
      <w:r>
        <w:t>ing</w:t>
      </w:r>
      <w:r w:rsidRPr="00AE517E">
        <w:t xml:space="preserve"> with</w:t>
      </w:r>
      <w:r>
        <w:t xml:space="preserve"> 4 community garden projects</w:t>
      </w:r>
      <w:r w:rsidR="009A6845">
        <w:t xml:space="preserve"> located</w:t>
      </w:r>
      <w:r>
        <w:t xml:space="preserve"> </w:t>
      </w:r>
      <w:r w:rsidR="00330EA6">
        <w:t>near</w:t>
      </w:r>
      <w:r w:rsidRPr="00AE517E">
        <w:t xml:space="preserve"> each other</w:t>
      </w:r>
      <w:r>
        <w:t xml:space="preserve">.  The project included; </w:t>
      </w:r>
    </w:p>
    <w:p w:rsidR="00E10088" w:rsidRDefault="00E10088" w:rsidP="007D6B3E">
      <w:pPr>
        <w:pStyle w:val="ListParagraph"/>
        <w:numPr>
          <w:ilvl w:val="0"/>
          <w:numId w:val="4"/>
        </w:numPr>
      </w:pPr>
      <w:r>
        <w:t xml:space="preserve">working </w:t>
      </w:r>
      <w:r w:rsidRPr="00AE517E">
        <w:t>with</w:t>
      </w:r>
      <w:r>
        <w:t xml:space="preserve"> delivery partners to carry out c</w:t>
      </w:r>
      <w:r w:rsidRPr="00AE517E">
        <w:t>ommunity visioning and asset</w:t>
      </w:r>
      <w:r w:rsidRPr="00E10088">
        <w:rPr>
          <w:spacing w:val="-29"/>
        </w:rPr>
        <w:t xml:space="preserve"> </w:t>
      </w:r>
      <w:r w:rsidRPr="00AE517E">
        <w:t>audits</w:t>
      </w:r>
    </w:p>
    <w:p w:rsidR="00E10088" w:rsidRDefault="00E10088" w:rsidP="007D6B3E">
      <w:pPr>
        <w:pStyle w:val="ListParagraph"/>
        <w:numPr>
          <w:ilvl w:val="0"/>
          <w:numId w:val="4"/>
        </w:numPr>
      </w:pPr>
      <w:r w:rsidRPr="00AE517E">
        <w:t>Support</w:t>
      </w:r>
      <w:r w:rsidRPr="00E10088">
        <w:rPr>
          <w:spacing w:val="-5"/>
        </w:rPr>
        <w:t xml:space="preserve"> </w:t>
      </w:r>
      <w:r w:rsidRPr="00AE517E">
        <w:t>to</w:t>
      </w:r>
      <w:r>
        <w:t xml:space="preserve"> each group to develop at least one </w:t>
      </w:r>
      <w:r w:rsidRPr="00AE517E">
        <w:t>marketable</w:t>
      </w:r>
      <w:r>
        <w:t xml:space="preserve"> asset</w:t>
      </w:r>
      <w:r w:rsidRPr="00AE517E">
        <w:t>,</w:t>
      </w:r>
      <w:r w:rsidRPr="00E10088">
        <w:rPr>
          <w:spacing w:val="-5"/>
        </w:rPr>
        <w:t xml:space="preserve"> </w:t>
      </w:r>
      <w:r w:rsidRPr="00AE517E">
        <w:t>with</w:t>
      </w:r>
      <w:r w:rsidRPr="00E10088">
        <w:rPr>
          <w:spacing w:val="-5"/>
        </w:rPr>
        <w:t xml:space="preserve"> </w:t>
      </w:r>
      <w:r w:rsidRPr="00AE517E">
        <w:t>the</w:t>
      </w:r>
      <w:r w:rsidRPr="00E10088">
        <w:rPr>
          <w:spacing w:val="-5"/>
        </w:rPr>
        <w:t xml:space="preserve"> </w:t>
      </w:r>
      <w:r w:rsidRPr="00AE517E">
        <w:t>potential</w:t>
      </w:r>
      <w:r w:rsidRPr="00E10088">
        <w:rPr>
          <w:spacing w:val="-5"/>
        </w:rPr>
        <w:t xml:space="preserve"> </w:t>
      </w:r>
      <w:r w:rsidRPr="00AE517E">
        <w:t>to</w:t>
      </w:r>
      <w:r w:rsidRPr="00E10088">
        <w:rPr>
          <w:spacing w:val="-5"/>
        </w:rPr>
        <w:t xml:space="preserve"> </w:t>
      </w:r>
      <w:r w:rsidRPr="00AE517E">
        <w:t>generate</w:t>
      </w:r>
      <w:r w:rsidRPr="00E10088">
        <w:rPr>
          <w:spacing w:val="-5"/>
        </w:rPr>
        <w:t xml:space="preserve"> </w:t>
      </w:r>
      <w:r w:rsidRPr="00AE517E">
        <w:t>income.</w:t>
      </w:r>
    </w:p>
    <w:p w:rsidR="009A6845" w:rsidRPr="009A6845" w:rsidRDefault="00E10088" w:rsidP="007D6B3E">
      <w:pPr>
        <w:pStyle w:val="ListParagraph"/>
        <w:numPr>
          <w:ilvl w:val="0"/>
          <w:numId w:val="4"/>
        </w:numPr>
      </w:pPr>
      <w:r>
        <w:t>e</w:t>
      </w:r>
      <w:r w:rsidRPr="00AE517E">
        <w:t>ach</w:t>
      </w:r>
      <w:r w:rsidRPr="00E10088">
        <w:rPr>
          <w:spacing w:val="-5"/>
        </w:rPr>
        <w:t xml:space="preserve"> </w:t>
      </w:r>
      <w:r w:rsidRPr="00AE517E">
        <w:t>group</w:t>
      </w:r>
      <w:r w:rsidRPr="00E10088">
        <w:rPr>
          <w:spacing w:val="-5"/>
        </w:rPr>
        <w:t xml:space="preserve"> </w:t>
      </w:r>
      <w:r w:rsidR="009A6845">
        <w:rPr>
          <w:spacing w:val="-5"/>
        </w:rPr>
        <w:t>planning and delivering</w:t>
      </w:r>
      <w:r>
        <w:rPr>
          <w:spacing w:val="-5"/>
        </w:rPr>
        <w:t xml:space="preserve"> one workshop to members of the other groups, sharing </w:t>
      </w:r>
      <w:r w:rsidR="009A6845">
        <w:rPr>
          <w:spacing w:val="-5"/>
        </w:rPr>
        <w:t>knowledge and skills around the production of marketable assets.</w:t>
      </w:r>
    </w:p>
    <w:p w:rsidR="009A6845" w:rsidRDefault="009A6845" w:rsidP="007D6B3E">
      <w:pPr>
        <w:pStyle w:val="ListParagraph"/>
        <w:numPr>
          <w:ilvl w:val="0"/>
          <w:numId w:val="4"/>
        </w:numPr>
      </w:pPr>
      <w:r>
        <w:t>facilitating</w:t>
      </w:r>
      <w:r w:rsidR="00E10088" w:rsidRPr="00AE517E">
        <w:t xml:space="preserve"> networking and support between groups in the delivery of their training. </w:t>
      </w:r>
    </w:p>
    <w:p w:rsidR="00E10088" w:rsidRDefault="009A6845" w:rsidP="007E2A19">
      <w:r>
        <w:t>A key element of the project was evaluation of</w:t>
      </w:r>
      <w:r w:rsidR="00E10088" w:rsidRPr="00AE517E">
        <w:t xml:space="preserve"> the social capital and community </w:t>
      </w:r>
      <w:r>
        <w:t xml:space="preserve">resilience gains of the project so that FCFCG could then draw on the learning to </w:t>
      </w:r>
      <w:r w:rsidR="00E10088" w:rsidRPr="00AE517E">
        <w:t xml:space="preserve">develop a plan to </w:t>
      </w:r>
      <w:r>
        <w:t xml:space="preserve">extend the model </w:t>
      </w:r>
      <w:r w:rsidR="00E10088" w:rsidRPr="00AE517E">
        <w:t xml:space="preserve">across all 11 Local </w:t>
      </w:r>
      <w:r>
        <w:t>Council</w:t>
      </w:r>
      <w:r w:rsidR="00E10088" w:rsidRPr="00AE517E">
        <w:t xml:space="preserve"> areas</w:t>
      </w:r>
      <w:r>
        <w:t>.</w:t>
      </w:r>
      <w:r w:rsidR="00E10088" w:rsidRPr="00AE517E">
        <w:t xml:space="preserve"> </w:t>
      </w:r>
    </w:p>
    <w:p w:rsidR="0082136F" w:rsidRPr="00AE517E" w:rsidRDefault="00E10088" w:rsidP="007E2A19">
      <w:pPr>
        <w:pStyle w:val="Heading1"/>
      </w:pPr>
      <w:bookmarkStart w:id="4" w:name="_Toc468111057"/>
      <w:r>
        <w:lastRenderedPageBreak/>
        <w:t>Defining C</w:t>
      </w:r>
      <w:r w:rsidR="00861EE6">
        <w:t>oncepts of Soc</w:t>
      </w:r>
      <w:r>
        <w:t>ial Capital and R</w:t>
      </w:r>
      <w:r w:rsidR="00861EE6">
        <w:t>esilience</w:t>
      </w:r>
      <w:bookmarkEnd w:id="4"/>
    </w:p>
    <w:p w:rsidR="00683834" w:rsidRDefault="00280D38" w:rsidP="007E2A19">
      <w:pPr>
        <w:pStyle w:val="Heading2"/>
        <w:rPr>
          <w:rFonts w:eastAsia="Times New Roman"/>
          <w:lang w:eastAsia="en-GB"/>
        </w:rPr>
      </w:pPr>
      <w:bookmarkStart w:id="5" w:name="_Toc468091388"/>
      <w:bookmarkStart w:id="6" w:name="_Toc468109057"/>
      <w:bookmarkStart w:id="7" w:name="_Toc468111058"/>
      <w:r>
        <w:rPr>
          <w:rFonts w:eastAsia="Times New Roman"/>
          <w:lang w:eastAsia="en-GB"/>
        </w:rPr>
        <w:t xml:space="preserve">What is </w:t>
      </w:r>
      <w:r w:rsidR="00683834" w:rsidRPr="00683834">
        <w:rPr>
          <w:rFonts w:eastAsia="Times New Roman"/>
          <w:lang w:eastAsia="en-GB"/>
        </w:rPr>
        <w:t>Social Capital</w:t>
      </w:r>
      <w:bookmarkEnd w:id="5"/>
      <w:bookmarkEnd w:id="6"/>
      <w:bookmarkEnd w:id="7"/>
    </w:p>
    <w:p w:rsidR="0088505C" w:rsidRDefault="0088505C" w:rsidP="007E2A19">
      <w:r>
        <w:rPr>
          <w:lang w:eastAsia="en-GB"/>
        </w:rPr>
        <w:t xml:space="preserve">Much has been written about the concept of Social Capital since Robert Putnam’s key publication </w:t>
      </w:r>
      <w:r w:rsidRPr="0088505C">
        <w:rPr>
          <w:i/>
        </w:rPr>
        <w:t>Bowling Alone: America’s Declining Social Capital</w:t>
      </w:r>
      <w:r>
        <w:rPr>
          <w:rStyle w:val="FootnoteReference"/>
          <w:lang w:eastAsia="en-GB"/>
        </w:rPr>
        <w:footnoteReference w:id="1"/>
      </w:r>
      <w:r>
        <w:rPr>
          <w:i/>
        </w:rPr>
        <w:t xml:space="preserve"> </w:t>
      </w:r>
      <w:r w:rsidRPr="0088505C">
        <w:t>in 1995.</w:t>
      </w:r>
      <w:r>
        <w:t xml:space="preserve">  </w:t>
      </w:r>
    </w:p>
    <w:p w:rsidR="0088505C" w:rsidRDefault="001E07E6" w:rsidP="007E2A19">
      <w:r>
        <w:t xml:space="preserve">The term </w:t>
      </w:r>
      <w:r w:rsidR="0088505C" w:rsidRPr="001E07E6">
        <w:rPr>
          <w:i/>
        </w:rPr>
        <w:t>Social capital</w:t>
      </w:r>
      <w:r w:rsidR="0088505C" w:rsidRPr="0088505C">
        <w:t xml:space="preserve"> </w:t>
      </w:r>
      <w:r>
        <w:t>is used to describe</w:t>
      </w:r>
      <w:r w:rsidR="0088505C" w:rsidRPr="0088505C">
        <w:t xml:space="preserve"> the </w:t>
      </w:r>
      <w:r>
        <w:t xml:space="preserve">existence, </w:t>
      </w:r>
      <w:r w:rsidR="0088505C" w:rsidRPr="0088505C">
        <w:t>pattern and intensity of networks among people and the shared values which arise from those networks. </w:t>
      </w:r>
      <w:r>
        <w:t>Therefore, the stronger the interactions between people are, the greater the</w:t>
      </w:r>
      <w:r w:rsidR="0088505C" w:rsidRPr="0088505C">
        <w:t xml:space="preserve"> sense of communi</w:t>
      </w:r>
      <w:r>
        <w:t>ty spirit/neighbourliness/civic participation etc.</w:t>
      </w:r>
      <w:r>
        <w:br/>
      </w:r>
      <w:r>
        <w:br/>
      </w:r>
      <w:r w:rsidR="0088505C" w:rsidRPr="0088505C">
        <w:t xml:space="preserve">The definition used by </w:t>
      </w:r>
      <w:r>
        <w:t xml:space="preserve">the </w:t>
      </w:r>
      <w:r w:rsidR="0088505C" w:rsidRPr="0088505C">
        <w:t>O</w:t>
      </w:r>
      <w:r>
        <w:t xml:space="preserve">ffice of </w:t>
      </w:r>
      <w:r w:rsidR="0088505C" w:rsidRPr="0088505C">
        <w:t>N</w:t>
      </w:r>
      <w:r>
        <w:t xml:space="preserve">ational </w:t>
      </w:r>
      <w:r w:rsidR="0088505C" w:rsidRPr="0088505C">
        <w:t>S</w:t>
      </w:r>
      <w:r>
        <w:t>tatistics</w:t>
      </w:r>
      <w:r w:rsidR="0088505C" w:rsidRPr="0088505C">
        <w:t xml:space="preserve">, </w:t>
      </w:r>
      <w:r>
        <w:t>(</w:t>
      </w:r>
      <w:r w:rsidR="0088505C" w:rsidRPr="0088505C">
        <w:t>taken from the Office for Economi</w:t>
      </w:r>
      <w:r>
        <w:t xml:space="preserve">c Co-operation and Development) </w:t>
      </w:r>
      <w:r w:rsidR="0088505C" w:rsidRPr="0088505C">
        <w:t xml:space="preserve">is </w:t>
      </w:r>
      <w:r w:rsidR="0088505C" w:rsidRPr="001E07E6">
        <w:rPr>
          <w:i/>
        </w:rPr>
        <w:t>'networks together with shared norms, values and understandings that facilitate co-operation within or among groups'</w:t>
      </w:r>
      <w:r w:rsidR="0088505C" w:rsidRPr="0088505C">
        <w:t>. </w:t>
      </w:r>
      <w:r>
        <w:rPr>
          <w:rStyle w:val="FootnoteReference"/>
        </w:rPr>
        <w:footnoteReference w:id="2"/>
      </w:r>
    </w:p>
    <w:p w:rsidR="00483E2E" w:rsidRDefault="00483E2E" w:rsidP="007E2A19">
      <w:pPr>
        <w:pStyle w:val="Heading2"/>
        <w:rPr>
          <w:rFonts w:eastAsia="Times New Roman"/>
          <w:lang w:eastAsia="en-GB"/>
        </w:rPr>
      </w:pPr>
      <w:bookmarkStart w:id="8" w:name="_Toc468091389"/>
      <w:bookmarkStart w:id="9" w:name="_Toc468109058"/>
      <w:bookmarkStart w:id="10" w:name="_Toc468111059"/>
      <w:r w:rsidRPr="00683834">
        <w:rPr>
          <w:rFonts w:eastAsia="Times New Roman"/>
          <w:lang w:eastAsia="en-GB"/>
        </w:rPr>
        <w:t>How does social capital work?</w:t>
      </w:r>
      <w:bookmarkEnd w:id="8"/>
      <w:bookmarkEnd w:id="9"/>
      <w:bookmarkEnd w:id="10"/>
    </w:p>
    <w:p w:rsidR="00483E2E" w:rsidRPr="00B22BAC" w:rsidRDefault="00483E2E" w:rsidP="007E2A19">
      <w:pPr>
        <w:rPr>
          <w:rFonts w:eastAsia="Times New Roman"/>
          <w:lang w:eastAsia="en-GB"/>
        </w:rPr>
      </w:pPr>
      <w:r w:rsidRPr="00B22BAC">
        <w:t xml:space="preserve">Strong social networks whether they are formal or informal, foster trust, reciprocity, information sharing, and cooperation, all of which benefit the people involved.  </w:t>
      </w:r>
      <w:r w:rsidRPr="00B22BAC">
        <w:rPr>
          <w:rFonts w:eastAsia="Times New Roman"/>
          <w:lang w:eastAsia="en-GB"/>
        </w:rPr>
        <w:t>Research demonstrates that higher levels of social capital are associated with better health, higher educational achievement, better employment out</w:t>
      </w:r>
      <w:r>
        <w:rPr>
          <w:rFonts w:eastAsia="Times New Roman"/>
          <w:lang w:eastAsia="en-GB"/>
        </w:rPr>
        <w:t>comes, and lower crime rates. </w:t>
      </w:r>
    </w:p>
    <w:p w:rsidR="008D593E" w:rsidRDefault="00483E2E" w:rsidP="007E2A19">
      <w:pPr>
        <w:rPr>
          <w:rFonts w:eastAsia="Times New Roman" w:cs="Arial"/>
          <w:color w:val="000000"/>
          <w:lang w:eastAsia="en-GB"/>
        </w:rPr>
      </w:pPr>
      <w:r>
        <w:rPr>
          <w:rFonts w:eastAsia="Times New Roman" w:cs="Arial"/>
          <w:color w:val="000000"/>
          <w:lang w:eastAsia="en-GB"/>
        </w:rPr>
        <w:t>Networks</w:t>
      </w:r>
      <w:r w:rsidRPr="00B22BAC">
        <w:rPr>
          <w:rFonts w:eastAsia="Times New Roman" w:cs="Arial"/>
          <w:color w:val="000000"/>
          <w:lang w:eastAsia="en-GB"/>
        </w:rPr>
        <w:t xml:space="preserve"> are defined as the personal relationships </w:t>
      </w:r>
      <w:r>
        <w:rPr>
          <w:rFonts w:eastAsia="Times New Roman" w:cs="Arial"/>
          <w:color w:val="000000"/>
          <w:lang w:eastAsia="en-GB"/>
        </w:rPr>
        <w:t>developed</w:t>
      </w:r>
      <w:r w:rsidRPr="00B22BAC">
        <w:rPr>
          <w:rFonts w:eastAsia="Times New Roman" w:cs="Arial"/>
          <w:color w:val="000000"/>
          <w:lang w:eastAsia="en-GB"/>
        </w:rPr>
        <w:t xml:space="preserve"> when people interact with each other in families, workplaces, neighbourhoods, local associations and </w:t>
      </w:r>
      <w:r>
        <w:rPr>
          <w:rFonts w:eastAsia="Times New Roman" w:cs="Arial"/>
          <w:color w:val="000000"/>
          <w:lang w:eastAsia="en-GB"/>
        </w:rPr>
        <w:t>other</w:t>
      </w:r>
      <w:r w:rsidRPr="00B22BAC">
        <w:rPr>
          <w:rFonts w:eastAsia="Times New Roman" w:cs="Arial"/>
          <w:color w:val="000000"/>
          <w:lang w:eastAsia="en-GB"/>
        </w:rPr>
        <w:t xml:space="preserve"> informal and formal meeting places. </w:t>
      </w:r>
      <w:r>
        <w:rPr>
          <w:rFonts w:eastAsia="Times New Roman" w:cs="Arial"/>
          <w:color w:val="000000"/>
          <w:lang w:eastAsia="en-GB"/>
        </w:rPr>
        <w:t>Different types of networks lead to dif</w:t>
      </w:r>
      <w:r w:rsidR="008D593E">
        <w:rPr>
          <w:rFonts w:eastAsia="Times New Roman" w:cs="Arial"/>
          <w:color w:val="000000"/>
          <w:lang w:eastAsia="en-GB"/>
        </w:rPr>
        <w:t xml:space="preserve">ferent types of social capital known as bonding, bridging and linking.  </w:t>
      </w:r>
      <w:r>
        <w:rPr>
          <w:rFonts w:eastAsia="Times New Roman" w:cs="Arial"/>
          <w:color w:val="000000"/>
          <w:lang w:eastAsia="en-GB"/>
        </w:rPr>
        <w:t xml:space="preserve"> </w:t>
      </w:r>
    </w:p>
    <w:p w:rsidR="00EF4B73" w:rsidRDefault="00EF4B73" w:rsidP="007E2A19">
      <w:pPr>
        <w:rPr>
          <w:rFonts w:eastAsia="Times New Roman" w:cs="Arial"/>
          <w:color w:val="000000"/>
          <w:lang w:eastAsia="en-GB"/>
        </w:rPr>
      </w:pPr>
    </w:p>
    <w:p w:rsidR="008D593E" w:rsidRDefault="008D593E" w:rsidP="007E2A19">
      <w:pPr>
        <w:pStyle w:val="Heading2"/>
        <w:rPr>
          <w:rFonts w:eastAsia="Times New Roman"/>
          <w:lang w:eastAsia="en-GB"/>
        </w:rPr>
      </w:pPr>
      <w:bookmarkStart w:id="11" w:name="_Toc468091390"/>
      <w:bookmarkStart w:id="12" w:name="_Toc468109059"/>
      <w:bookmarkStart w:id="13" w:name="_Toc468111060"/>
      <w:r>
        <w:rPr>
          <w:rFonts w:eastAsia="Times New Roman"/>
          <w:lang w:eastAsia="en-GB"/>
        </w:rPr>
        <w:t>Types of Social Capital</w:t>
      </w:r>
      <w:bookmarkEnd w:id="11"/>
      <w:bookmarkEnd w:id="12"/>
      <w:bookmarkEnd w:id="13"/>
    </w:p>
    <w:p w:rsidR="00483E2E" w:rsidRPr="00B22BAC" w:rsidRDefault="00483E2E" w:rsidP="003F30EB">
      <w:pPr>
        <w:pBdr>
          <w:top w:val="single" w:sz="4" w:space="1" w:color="auto"/>
          <w:left w:val="single" w:sz="4" w:space="4" w:color="auto"/>
          <w:bottom w:val="single" w:sz="4" w:space="1" w:color="auto"/>
          <w:right w:val="single" w:sz="4" w:space="4" w:color="auto"/>
        </w:pBdr>
        <w:shd w:val="clear" w:color="auto" w:fill="92D050"/>
        <w:rPr>
          <w:rFonts w:eastAsia="Times New Roman" w:cs="Arial"/>
          <w:color w:val="000000"/>
          <w:lang w:eastAsia="en-GB"/>
        </w:rPr>
      </w:pPr>
      <w:r w:rsidRPr="00B22BAC">
        <w:rPr>
          <w:rFonts w:eastAsia="Times New Roman" w:cs="Arial"/>
          <w:color w:val="000000"/>
          <w:lang w:eastAsia="en-GB"/>
        </w:rPr>
        <w:br/>
      </w:r>
      <w:r w:rsidRPr="00B22BAC">
        <w:rPr>
          <w:rFonts w:eastAsia="Times New Roman" w:cs="Arial"/>
          <w:b/>
          <w:bCs/>
          <w:color w:val="000000"/>
          <w:lang w:eastAsia="en-GB"/>
        </w:rPr>
        <w:t>bonding social capital</w:t>
      </w:r>
      <w:r w:rsidRPr="00B22BAC">
        <w:rPr>
          <w:rFonts w:eastAsia="Times New Roman" w:cs="Arial"/>
          <w:color w:val="000000"/>
          <w:lang w:eastAsia="en-GB"/>
        </w:rPr>
        <w:t> –</w:t>
      </w:r>
      <w:r>
        <w:rPr>
          <w:rFonts w:eastAsia="Times New Roman" w:cs="Arial"/>
          <w:color w:val="000000"/>
          <w:lang w:eastAsia="en-GB"/>
        </w:rPr>
        <w:t>describe</w:t>
      </w:r>
      <w:r w:rsidR="008D593E">
        <w:rPr>
          <w:rFonts w:eastAsia="Times New Roman" w:cs="Arial"/>
          <w:color w:val="000000"/>
          <w:lang w:eastAsia="en-GB"/>
        </w:rPr>
        <w:t xml:space="preserve">s closer connections/ties </w:t>
      </w:r>
      <w:r w:rsidRPr="00B22BAC">
        <w:rPr>
          <w:rFonts w:eastAsia="Times New Roman" w:cs="Arial"/>
          <w:color w:val="000000"/>
          <w:lang w:eastAsia="en-GB"/>
        </w:rPr>
        <w:t>between people for example, among family members or among members of the same ethnic group</w:t>
      </w:r>
      <w:r w:rsidR="008D593E">
        <w:rPr>
          <w:rFonts w:eastAsia="Times New Roman" w:cs="Arial"/>
          <w:color w:val="000000"/>
          <w:lang w:eastAsia="en-GB"/>
        </w:rPr>
        <w:t xml:space="preserve"> </w:t>
      </w:r>
      <w:r w:rsidR="00330EA6">
        <w:rPr>
          <w:rFonts w:eastAsia="Times New Roman" w:cs="Arial"/>
          <w:color w:val="000000"/>
          <w:lang w:eastAsia="en-GB"/>
        </w:rPr>
        <w:t>etc.</w:t>
      </w:r>
      <w:r w:rsidRPr="00B22BAC">
        <w:rPr>
          <w:rFonts w:eastAsia="Times New Roman" w:cs="Arial"/>
          <w:color w:val="000000"/>
          <w:lang w:eastAsia="en-GB"/>
        </w:rPr>
        <w:t xml:space="preserve">; </w:t>
      </w:r>
    </w:p>
    <w:p w:rsidR="00483E2E" w:rsidRPr="00B22BAC" w:rsidRDefault="00483E2E" w:rsidP="003F30EB">
      <w:pPr>
        <w:pBdr>
          <w:top w:val="single" w:sz="4" w:space="1" w:color="auto"/>
          <w:left w:val="single" w:sz="4" w:space="4" w:color="auto"/>
          <w:bottom w:val="single" w:sz="4" w:space="1" w:color="auto"/>
          <w:right w:val="single" w:sz="4" w:space="4" w:color="auto"/>
        </w:pBdr>
        <w:shd w:val="clear" w:color="auto" w:fill="92D050"/>
        <w:rPr>
          <w:rFonts w:eastAsia="Times New Roman" w:cs="Arial"/>
          <w:color w:val="000000"/>
          <w:lang w:eastAsia="en-GB"/>
        </w:rPr>
      </w:pPr>
      <w:r w:rsidRPr="00B22BAC">
        <w:rPr>
          <w:rFonts w:eastAsia="Times New Roman" w:cs="Arial"/>
          <w:b/>
          <w:bCs/>
          <w:color w:val="000000"/>
          <w:lang w:eastAsia="en-GB"/>
        </w:rPr>
        <w:t>bridging social capital</w:t>
      </w:r>
      <w:r w:rsidRPr="00B22BAC">
        <w:rPr>
          <w:rFonts w:eastAsia="Times New Roman" w:cs="Arial"/>
          <w:color w:val="000000"/>
          <w:lang w:eastAsia="en-GB"/>
        </w:rPr>
        <w:t xml:space="preserve"> – </w:t>
      </w:r>
      <w:r>
        <w:rPr>
          <w:rFonts w:eastAsia="Times New Roman" w:cs="Arial"/>
          <w:color w:val="000000"/>
          <w:lang w:eastAsia="en-GB"/>
        </w:rPr>
        <w:t>describe</w:t>
      </w:r>
      <w:r w:rsidR="008D593E">
        <w:rPr>
          <w:rFonts w:eastAsia="Times New Roman" w:cs="Arial"/>
          <w:color w:val="000000"/>
          <w:lang w:eastAsia="en-GB"/>
        </w:rPr>
        <w:t>s</w:t>
      </w:r>
      <w:r w:rsidRPr="00B22BAC">
        <w:rPr>
          <w:rFonts w:eastAsia="Times New Roman" w:cs="Arial"/>
          <w:color w:val="000000"/>
          <w:lang w:eastAsia="en-GB"/>
        </w:rPr>
        <w:t xml:space="preserve"> more distant connections between people and </w:t>
      </w:r>
      <w:r w:rsidR="008D593E">
        <w:rPr>
          <w:rFonts w:eastAsia="Times New Roman" w:cs="Arial"/>
          <w:color w:val="000000"/>
          <w:lang w:eastAsia="en-GB"/>
        </w:rPr>
        <w:t xml:space="preserve">involves </w:t>
      </w:r>
      <w:r w:rsidRPr="00B22BAC">
        <w:rPr>
          <w:rFonts w:eastAsia="Times New Roman" w:cs="Arial"/>
          <w:color w:val="000000"/>
          <w:lang w:eastAsia="en-GB"/>
        </w:rPr>
        <w:t xml:space="preserve">more cross-cutting ties, for example, with business associates, acquaintances, friends from </w:t>
      </w:r>
      <w:r w:rsidR="008D593E">
        <w:rPr>
          <w:rFonts w:eastAsia="Times New Roman" w:cs="Arial"/>
          <w:color w:val="000000"/>
          <w:lang w:eastAsia="en-GB"/>
        </w:rPr>
        <w:t>backgrounds</w:t>
      </w:r>
      <w:r w:rsidRPr="00B22BAC">
        <w:rPr>
          <w:rFonts w:eastAsia="Times New Roman" w:cs="Arial"/>
          <w:color w:val="000000"/>
          <w:lang w:eastAsia="en-GB"/>
        </w:rPr>
        <w:t xml:space="preserve"> </w:t>
      </w:r>
    </w:p>
    <w:p w:rsidR="00483E2E" w:rsidRPr="00B22BAC" w:rsidRDefault="00483E2E" w:rsidP="003F30EB">
      <w:pPr>
        <w:pBdr>
          <w:top w:val="single" w:sz="4" w:space="1" w:color="auto"/>
          <w:left w:val="single" w:sz="4" w:space="4" w:color="auto"/>
          <w:bottom w:val="single" w:sz="4" w:space="1" w:color="auto"/>
          <w:right w:val="single" w:sz="4" w:space="4" w:color="auto"/>
        </w:pBdr>
        <w:shd w:val="clear" w:color="auto" w:fill="92D050"/>
        <w:rPr>
          <w:rFonts w:eastAsia="Times New Roman" w:cs="Arial"/>
          <w:color w:val="000000"/>
          <w:lang w:eastAsia="en-GB"/>
        </w:rPr>
      </w:pPr>
      <w:r w:rsidRPr="00B22BAC">
        <w:rPr>
          <w:rFonts w:eastAsia="Times New Roman" w:cs="Arial"/>
          <w:b/>
          <w:bCs/>
          <w:color w:val="000000"/>
          <w:lang w:eastAsia="en-GB"/>
        </w:rPr>
        <w:t>linking social capital</w:t>
      </w:r>
      <w:r w:rsidRPr="00B22BAC">
        <w:rPr>
          <w:rFonts w:eastAsia="Times New Roman" w:cs="Arial"/>
          <w:color w:val="000000"/>
          <w:lang w:eastAsia="en-GB"/>
        </w:rPr>
        <w:t xml:space="preserve"> – </w:t>
      </w:r>
      <w:r>
        <w:rPr>
          <w:rFonts w:eastAsia="Times New Roman" w:cs="Arial"/>
          <w:color w:val="000000"/>
          <w:lang w:eastAsia="en-GB"/>
        </w:rPr>
        <w:t>describe</w:t>
      </w:r>
      <w:r w:rsidR="008D593E">
        <w:rPr>
          <w:rFonts w:eastAsia="Times New Roman" w:cs="Arial"/>
          <w:color w:val="000000"/>
          <w:lang w:eastAsia="en-GB"/>
        </w:rPr>
        <w:t>s</w:t>
      </w:r>
      <w:r w:rsidRPr="00B22BAC">
        <w:rPr>
          <w:rFonts w:eastAsia="Times New Roman" w:cs="Arial"/>
          <w:color w:val="000000"/>
          <w:lang w:eastAsia="en-GB"/>
        </w:rPr>
        <w:t xml:space="preserve"> connections with people in positi</w:t>
      </w:r>
      <w:r w:rsidR="008D593E">
        <w:rPr>
          <w:rFonts w:eastAsia="Times New Roman" w:cs="Arial"/>
          <w:color w:val="000000"/>
          <w:lang w:eastAsia="en-GB"/>
        </w:rPr>
        <w:t xml:space="preserve">ons of </w:t>
      </w:r>
      <w:r>
        <w:rPr>
          <w:rFonts w:eastAsia="Times New Roman" w:cs="Arial"/>
          <w:color w:val="000000"/>
          <w:lang w:eastAsia="en-GB"/>
        </w:rPr>
        <w:t>influence</w:t>
      </w:r>
      <w:r w:rsidRPr="00B22BAC">
        <w:rPr>
          <w:rFonts w:eastAsia="Times New Roman" w:cs="Arial"/>
          <w:color w:val="000000"/>
          <w:lang w:eastAsia="en-GB"/>
        </w:rPr>
        <w:t xml:space="preserve"> and is characterised by</w:t>
      </w:r>
      <w:r w:rsidR="008D593E">
        <w:rPr>
          <w:rFonts w:eastAsia="Times New Roman" w:cs="Arial"/>
          <w:color w:val="000000"/>
          <w:lang w:eastAsia="en-GB"/>
        </w:rPr>
        <w:t xml:space="preserve"> hierarchical</w:t>
      </w:r>
      <w:r w:rsidRPr="00B22BAC">
        <w:rPr>
          <w:rFonts w:eastAsia="Times New Roman" w:cs="Arial"/>
          <w:color w:val="000000"/>
          <w:lang w:eastAsia="en-GB"/>
        </w:rPr>
        <w:t xml:space="preserve"> relations where there</w:t>
      </w:r>
      <w:r w:rsidR="008D593E">
        <w:rPr>
          <w:rFonts w:eastAsia="Times New Roman" w:cs="Arial"/>
          <w:color w:val="000000"/>
          <w:lang w:eastAsia="en-GB"/>
        </w:rPr>
        <w:t xml:space="preserve"> are differing levels of power. </w:t>
      </w:r>
      <w:r w:rsidRPr="00B22BAC">
        <w:rPr>
          <w:rFonts w:eastAsia="Times New Roman" w:cs="Arial"/>
          <w:color w:val="000000"/>
          <w:lang w:eastAsia="en-GB"/>
        </w:rPr>
        <w:t xml:space="preserve">It is different from bonding and bridging in that it is concerned with relations between people who are not on an equal footing. </w:t>
      </w:r>
    </w:p>
    <w:p w:rsidR="003F30EB" w:rsidRDefault="003F30EB" w:rsidP="007E2A19">
      <w:pPr>
        <w:pStyle w:val="Heading2"/>
        <w:rPr>
          <w:rFonts w:eastAsia="Times New Roman"/>
          <w:lang w:eastAsia="en-GB"/>
        </w:rPr>
      </w:pPr>
      <w:bookmarkStart w:id="14" w:name="_Toc468091391"/>
    </w:p>
    <w:p w:rsidR="00483E2E" w:rsidRPr="00683834" w:rsidRDefault="00483E2E" w:rsidP="007E2A19">
      <w:pPr>
        <w:pStyle w:val="Heading2"/>
        <w:rPr>
          <w:rFonts w:eastAsia="Times New Roman"/>
          <w:lang w:eastAsia="en-GB"/>
        </w:rPr>
      </w:pPr>
      <w:bookmarkStart w:id="15" w:name="_Toc468109060"/>
      <w:bookmarkStart w:id="16" w:name="_Toc468111061"/>
      <w:r w:rsidRPr="00683834">
        <w:rPr>
          <w:rFonts w:eastAsia="Times New Roman"/>
          <w:lang w:eastAsia="en-GB"/>
        </w:rPr>
        <w:t>Value of social capital</w:t>
      </w:r>
      <w:bookmarkEnd w:id="14"/>
      <w:bookmarkEnd w:id="15"/>
      <w:bookmarkEnd w:id="16"/>
    </w:p>
    <w:p w:rsidR="00483E2E" w:rsidRPr="009842CF" w:rsidRDefault="00483E2E" w:rsidP="007E2A19">
      <w:pPr>
        <w:shd w:val="clear" w:color="auto" w:fill="FFFFFF"/>
        <w:spacing w:after="240"/>
        <w:rPr>
          <w:rFonts w:eastAsia="Times New Roman" w:cs="Helvetica"/>
          <w:lang w:eastAsia="en-GB"/>
        </w:rPr>
      </w:pPr>
      <w:r w:rsidRPr="00483E2E">
        <w:rPr>
          <w:rFonts w:eastAsia="Times New Roman" w:cs="Helvetica"/>
          <w:lang w:eastAsia="en-GB"/>
        </w:rPr>
        <w:t xml:space="preserve">Social capital represents the collective benefit of all the social networks in a community. It is the difference between trying to do things on our own and the added value of accessing the </w:t>
      </w:r>
      <w:r w:rsidRPr="00483E2E">
        <w:rPr>
          <w:rFonts w:eastAsia="Times New Roman" w:cs="Helvetica"/>
          <w:lang w:eastAsia="en-GB"/>
        </w:rPr>
        <w:lastRenderedPageBreak/>
        <w:t>resources available through the social networks we are part of.   Social capital is also recognised as having positive benefits for wellbeing through increased trust, family ties, sense of belonging etc.  When present, these things</w:t>
      </w:r>
      <w:r w:rsidR="009842CF">
        <w:rPr>
          <w:rFonts w:eastAsia="Times New Roman" w:cs="Helvetica"/>
          <w:lang w:eastAsia="en-GB"/>
        </w:rPr>
        <w:t xml:space="preserve"> contribute to positive health.  </w:t>
      </w:r>
      <w:r w:rsidRPr="009842CF">
        <w:rPr>
          <w:rFonts w:eastAsia="Times New Roman" w:cs="Helvetica"/>
          <w:lang w:eastAsia="en-GB"/>
        </w:rPr>
        <w:t xml:space="preserve">Healthy relationships contribute significantly to one’s health and </w:t>
      </w:r>
      <w:hyperlink r:id="rId12" w:anchor="term45" w:history="1">
        <w:r w:rsidRPr="009842CF">
          <w:rPr>
            <w:rStyle w:val="Hyperlink"/>
            <w:rFonts w:eastAsia="Times New Roman" w:cs="Helvetica"/>
            <w:color w:val="auto"/>
            <w:u w:val="none"/>
            <w:lang w:eastAsia="en-GB"/>
          </w:rPr>
          <w:t>wellbeing</w:t>
        </w:r>
      </w:hyperlink>
      <w:r w:rsidRPr="009842CF">
        <w:rPr>
          <w:rFonts w:eastAsia="Times New Roman" w:cs="Helvetica"/>
          <w:lang w:eastAsia="en-GB"/>
        </w:rPr>
        <w:t xml:space="preserve">.  Conversely, the health risks from </w:t>
      </w:r>
      <w:r w:rsidR="00F02A62" w:rsidRPr="009842CF">
        <w:rPr>
          <w:rFonts w:eastAsia="Times New Roman" w:cs="Helvetica"/>
          <w:lang w:eastAsia="en-GB"/>
        </w:rPr>
        <w:t xml:space="preserve">loneliness and </w:t>
      </w:r>
      <w:r w:rsidRPr="009842CF">
        <w:rPr>
          <w:rFonts w:eastAsia="Times New Roman" w:cs="Helvetica"/>
          <w:lang w:eastAsia="en-GB"/>
        </w:rPr>
        <w:t>isolation have been compared to those associated with cigarette smoking, blood pressure, and obesity</w:t>
      </w:r>
      <w:r w:rsidR="009842CF">
        <w:rPr>
          <w:rFonts w:eastAsia="Times New Roman" w:cs="Helvetica"/>
          <w:lang w:eastAsia="en-GB"/>
        </w:rPr>
        <w:t>.</w:t>
      </w:r>
    </w:p>
    <w:p w:rsidR="00483E2E" w:rsidRPr="009842CF" w:rsidRDefault="00483E2E" w:rsidP="007E2A19">
      <w:pPr>
        <w:shd w:val="clear" w:color="auto" w:fill="FFFFFF"/>
        <w:spacing w:after="240"/>
        <w:rPr>
          <w:rFonts w:eastAsia="Times New Roman" w:cs="Helvetica"/>
          <w:lang w:eastAsia="en-GB"/>
        </w:rPr>
      </w:pPr>
      <w:r w:rsidRPr="009842CF">
        <w:rPr>
          <w:rFonts w:eastAsia="Times New Roman" w:cs="Helvetica"/>
          <w:lang w:eastAsia="en-GB"/>
        </w:rPr>
        <w:t>Research has also demonstrated that infrastructure can have beneficial impact on the development of social networks. For example, common spaces such as community gardens where members of a community can interact and engage around a common purpose can help build and sustain social networks.</w:t>
      </w:r>
    </w:p>
    <w:p w:rsidR="009A7A89" w:rsidRDefault="00483E2E" w:rsidP="007E2A19">
      <w:pPr>
        <w:shd w:val="clear" w:color="auto" w:fill="FFFFFF"/>
        <w:spacing w:after="240"/>
      </w:pPr>
      <w:r w:rsidRPr="00483E2E">
        <w:t>The Growing Resilience project is very much about strengthening social networks between growing groups.</w:t>
      </w:r>
    </w:p>
    <w:p w:rsidR="00EF4B73" w:rsidRDefault="00EF4B73" w:rsidP="007E2A19">
      <w:pPr>
        <w:pStyle w:val="Heading2"/>
        <w:rPr>
          <w:rFonts w:eastAsia="Times New Roman"/>
          <w:lang w:eastAsia="en-GB"/>
        </w:rPr>
      </w:pPr>
      <w:bookmarkStart w:id="17" w:name="_Toc468091392"/>
      <w:bookmarkStart w:id="18" w:name="_Toc468109061"/>
      <w:bookmarkStart w:id="19" w:name="_Toc468111062"/>
      <w:r w:rsidRPr="009A7A89">
        <w:rPr>
          <w:rFonts w:eastAsia="Times New Roman"/>
          <w:lang w:eastAsia="en-GB"/>
        </w:rPr>
        <w:t>Examples of Social Capital</w:t>
      </w:r>
      <w:bookmarkEnd w:id="17"/>
      <w:bookmarkEnd w:id="18"/>
      <w:bookmarkEnd w:id="19"/>
    </w:p>
    <w:p w:rsidR="003F30EB" w:rsidRPr="003F30EB" w:rsidRDefault="003F30EB" w:rsidP="003F30EB">
      <w:pPr>
        <w:rPr>
          <w:lang w:eastAsia="en-GB"/>
        </w:rPr>
      </w:pPr>
    </w:p>
    <w:tbl>
      <w:tblPr>
        <w:tblStyle w:val="GridTableLight"/>
        <w:tblW w:w="0" w:type="auto"/>
        <w:shd w:val="clear" w:color="auto" w:fill="92D050"/>
        <w:tblLook w:val="04A0" w:firstRow="1" w:lastRow="0" w:firstColumn="1" w:lastColumn="0" w:noHBand="0" w:noVBand="1"/>
      </w:tblPr>
      <w:tblGrid>
        <w:gridCol w:w="1980"/>
        <w:gridCol w:w="7036"/>
      </w:tblGrid>
      <w:tr w:rsidR="009A7A89" w:rsidRPr="009A7A89" w:rsidTr="003F30EB">
        <w:tc>
          <w:tcPr>
            <w:tcW w:w="1980" w:type="dxa"/>
            <w:shd w:val="clear" w:color="auto" w:fill="92D050"/>
          </w:tcPr>
          <w:p w:rsidR="009A7A89" w:rsidRPr="009A7A89" w:rsidRDefault="009842CF" w:rsidP="007E2A19">
            <w:pPr>
              <w:spacing w:line="276" w:lineRule="auto"/>
              <w:rPr>
                <w:rFonts w:eastAsia="Times New Roman"/>
                <w:lang w:eastAsia="en-GB"/>
              </w:rPr>
            </w:pPr>
            <w:r w:rsidRPr="009A7A89">
              <w:rPr>
                <w:rFonts w:eastAsia="Times New Roman"/>
                <w:noProof/>
                <w:lang w:eastAsia="en-GB"/>
              </w:rPr>
              <mc:AlternateContent>
                <mc:Choice Requires="wps">
                  <w:drawing>
                    <wp:anchor distT="0" distB="0" distL="114300" distR="114300" simplePos="0" relativeHeight="251680768" behindDoc="0" locked="0" layoutInCell="1" allowOverlap="1" wp14:anchorId="172A1C5E" wp14:editId="458EF34D">
                      <wp:simplePos x="0" y="0"/>
                      <wp:positionH relativeFrom="column">
                        <wp:posOffset>847090</wp:posOffset>
                      </wp:positionH>
                      <wp:positionV relativeFrom="paragraph">
                        <wp:posOffset>160020</wp:posOffset>
                      </wp:positionV>
                      <wp:extent cx="285750" cy="142875"/>
                      <wp:effectExtent l="19050" t="38100" r="0" b="47625"/>
                      <wp:wrapNone/>
                      <wp:docPr id="30" name="Arrow: Right 30"/>
                      <wp:cNvGraphicFramePr/>
                      <a:graphic xmlns:a="http://schemas.openxmlformats.org/drawingml/2006/main">
                        <a:graphicData uri="http://schemas.microsoft.com/office/word/2010/wordprocessingShape">
                          <wps:wsp>
                            <wps:cNvSpPr/>
                            <wps:spPr>
                              <a:xfrm>
                                <a:off x="0" y="0"/>
                                <a:ext cx="285750" cy="142875"/>
                              </a:xfrm>
                              <a:prstGeom prst="rightArrow">
                                <a:avLst/>
                              </a:prstGeom>
                              <a:solidFill>
                                <a:srgbClr val="8C8D86"/>
                              </a:solidFill>
                              <a:ln w="34925" cap="flat" cmpd="sng" algn="in">
                                <a:solidFill>
                                  <a:srgbClr val="8C8D8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DEAA77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0" o:spid="_x0000_s1026" type="#_x0000_t13" style="position:absolute;margin-left:66.7pt;margin-top:12.6pt;width:22.5pt;height:11.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" fillcolor="#8c8d86" strokecolor="#656661" strokeweight="2.75pt" insetpen="t"/>
                  </w:pict>
                </mc:Fallback>
              </mc:AlternateContent>
            </w:r>
            <w:r>
              <w:rPr>
                <w:rFonts w:eastAsia="Times New Roman"/>
                <w:lang w:eastAsia="en-GB"/>
              </w:rPr>
              <w:t>Sharing information &amp;</w:t>
            </w:r>
            <w:r w:rsidR="009A7A89" w:rsidRPr="009A7A89">
              <w:rPr>
                <w:rFonts w:eastAsia="Times New Roman"/>
                <w:lang w:eastAsia="en-GB"/>
              </w:rPr>
              <w:t xml:space="preserve"> resources </w:t>
            </w:r>
          </w:p>
        </w:tc>
        <w:tc>
          <w:tcPr>
            <w:tcW w:w="7036" w:type="dxa"/>
            <w:shd w:val="clear" w:color="auto" w:fill="92D050"/>
          </w:tcPr>
          <w:p w:rsidR="009A7A89" w:rsidRPr="009A7A89" w:rsidRDefault="009A7A89" w:rsidP="007E2A19">
            <w:pPr>
              <w:spacing w:line="276" w:lineRule="auto"/>
              <w:rPr>
                <w:rFonts w:eastAsia="Times New Roman"/>
                <w:noProof/>
                <w:lang w:eastAsia="en-GB"/>
              </w:rPr>
            </w:pPr>
            <w:r w:rsidRPr="009A7A89">
              <w:rPr>
                <w:rFonts w:eastAsia="Times New Roman"/>
                <w:lang w:eastAsia="en-GB"/>
              </w:rPr>
              <w:t>A neighbourhood builds a community garden together using shared tools.</w:t>
            </w:r>
          </w:p>
        </w:tc>
      </w:tr>
      <w:tr w:rsidR="009A7A89" w:rsidRPr="009A7A89" w:rsidTr="003F30EB">
        <w:tc>
          <w:tcPr>
            <w:tcW w:w="1980" w:type="dxa"/>
            <w:shd w:val="clear" w:color="auto" w:fill="92D050"/>
          </w:tcPr>
          <w:p w:rsidR="009A7A89" w:rsidRPr="009A7A89" w:rsidRDefault="009842CF" w:rsidP="007E2A19">
            <w:pPr>
              <w:spacing w:line="276" w:lineRule="auto"/>
              <w:rPr>
                <w:rFonts w:eastAsia="Times New Roman"/>
                <w:lang w:eastAsia="en-GB"/>
              </w:rPr>
            </w:pPr>
            <w:r w:rsidRPr="009A7A89">
              <w:rPr>
                <w:rFonts w:eastAsia="Times New Roman"/>
                <w:noProof/>
                <w:lang w:eastAsia="en-GB"/>
              </w:rPr>
              <mc:AlternateContent>
                <mc:Choice Requires="wps">
                  <w:drawing>
                    <wp:anchor distT="0" distB="0" distL="114300" distR="114300" simplePos="0" relativeHeight="251681792" behindDoc="0" locked="0" layoutInCell="1" allowOverlap="1" wp14:anchorId="1818B0CF" wp14:editId="0643B4E4">
                      <wp:simplePos x="0" y="0"/>
                      <wp:positionH relativeFrom="column">
                        <wp:posOffset>838200</wp:posOffset>
                      </wp:positionH>
                      <wp:positionV relativeFrom="paragraph">
                        <wp:posOffset>37465</wp:posOffset>
                      </wp:positionV>
                      <wp:extent cx="285750" cy="142875"/>
                      <wp:effectExtent l="19050" t="38100" r="0" b="47625"/>
                      <wp:wrapNone/>
                      <wp:docPr id="448" name="Arrow: Right 448"/>
                      <wp:cNvGraphicFramePr/>
                      <a:graphic xmlns:a="http://schemas.openxmlformats.org/drawingml/2006/main">
                        <a:graphicData uri="http://schemas.microsoft.com/office/word/2010/wordprocessingShape">
                          <wps:wsp>
                            <wps:cNvSpPr/>
                            <wps:spPr>
                              <a:xfrm>
                                <a:off x="0" y="0"/>
                                <a:ext cx="285750" cy="142875"/>
                              </a:xfrm>
                              <a:prstGeom prst="rightArrow">
                                <a:avLst/>
                              </a:prstGeom>
                              <a:solidFill>
                                <a:srgbClr val="8C8D86"/>
                              </a:solidFill>
                              <a:ln w="34925" cap="flat" cmpd="sng" algn="in">
                                <a:solidFill>
                                  <a:srgbClr val="8C8D8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D390C0" id="Arrow: Right 448" o:spid="_x0000_s1026" type="#_x0000_t13" style="position:absolute;margin-left:66pt;margin-top:2.95pt;width:22.5pt;height:11.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" fillcolor="#8c8d86" strokecolor="#656661" strokeweight="2.75pt" insetpen="t"/>
                  </w:pict>
                </mc:Fallback>
              </mc:AlternateContent>
            </w:r>
            <w:r w:rsidR="00330EA6" w:rsidRPr="009A7A89">
              <w:rPr>
                <w:rFonts w:eastAsia="Times New Roman"/>
                <w:lang w:eastAsia="en-GB"/>
              </w:rPr>
              <w:t>Helping</w:t>
            </w:r>
            <w:r w:rsidR="009A7A89" w:rsidRPr="009A7A89">
              <w:rPr>
                <w:rFonts w:eastAsia="Times New Roman"/>
                <w:lang w:eastAsia="en-GB"/>
              </w:rPr>
              <w:t xml:space="preserve"> </w:t>
            </w:r>
          </w:p>
        </w:tc>
        <w:tc>
          <w:tcPr>
            <w:tcW w:w="7036" w:type="dxa"/>
            <w:shd w:val="clear" w:color="auto" w:fill="92D050"/>
          </w:tcPr>
          <w:p w:rsidR="009A7A89" w:rsidRPr="009A7A89" w:rsidRDefault="009A7A89" w:rsidP="007E2A19">
            <w:pPr>
              <w:spacing w:line="276" w:lineRule="auto"/>
              <w:rPr>
                <w:rFonts w:eastAsia="Times New Roman"/>
                <w:noProof/>
                <w:lang w:eastAsia="en-GB"/>
              </w:rPr>
            </w:pPr>
            <w:r w:rsidRPr="009A7A89">
              <w:rPr>
                <w:rFonts w:eastAsia="Times New Roman"/>
                <w:lang w:eastAsia="en-GB"/>
              </w:rPr>
              <w:t>A church holds a car boot sale to raise money for a local homeless shelter.</w:t>
            </w:r>
          </w:p>
        </w:tc>
      </w:tr>
      <w:tr w:rsidR="009A7A89" w:rsidRPr="009A7A89" w:rsidTr="003F30EB">
        <w:tc>
          <w:tcPr>
            <w:tcW w:w="1980" w:type="dxa"/>
            <w:shd w:val="clear" w:color="auto" w:fill="92D050"/>
          </w:tcPr>
          <w:p w:rsidR="009842CF" w:rsidRDefault="009842CF" w:rsidP="007E2A19">
            <w:pPr>
              <w:spacing w:line="276" w:lineRule="auto"/>
              <w:rPr>
                <w:rFonts w:eastAsia="Times New Roman"/>
                <w:lang w:eastAsia="en-GB"/>
              </w:rPr>
            </w:pPr>
            <w:r w:rsidRPr="009A7A89">
              <w:rPr>
                <w:rFonts w:eastAsia="Times New Roman"/>
                <w:noProof/>
                <w:lang w:eastAsia="en-GB"/>
              </w:rPr>
              <mc:AlternateContent>
                <mc:Choice Requires="wps">
                  <w:drawing>
                    <wp:anchor distT="0" distB="0" distL="114300" distR="114300" simplePos="0" relativeHeight="251682816" behindDoc="0" locked="0" layoutInCell="1" allowOverlap="1" wp14:anchorId="6E7F5170" wp14:editId="256421E3">
                      <wp:simplePos x="0" y="0"/>
                      <wp:positionH relativeFrom="column">
                        <wp:posOffset>838200</wp:posOffset>
                      </wp:positionH>
                      <wp:positionV relativeFrom="paragraph">
                        <wp:posOffset>37465</wp:posOffset>
                      </wp:positionV>
                      <wp:extent cx="285750" cy="142875"/>
                      <wp:effectExtent l="19050" t="38100" r="0" b="47625"/>
                      <wp:wrapNone/>
                      <wp:docPr id="449" name="Arrow: Right 449"/>
                      <wp:cNvGraphicFramePr/>
                      <a:graphic xmlns:a="http://schemas.openxmlformats.org/drawingml/2006/main">
                        <a:graphicData uri="http://schemas.microsoft.com/office/word/2010/wordprocessingShape">
                          <wps:wsp>
                            <wps:cNvSpPr/>
                            <wps:spPr>
                              <a:xfrm>
                                <a:off x="0" y="0"/>
                                <a:ext cx="285750" cy="142875"/>
                              </a:xfrm>
                              <a:prstGeom prst="rightArrow">
                                <a:avLst/>
                              </a:prstGeom>
                              <a:solidFill>
                                <a:srgbClr val="8C8D86"/>
                              </a:solidFill>
                              <a:ln w="34925" cap="flat" cmpd="sng" algn="in">
                                <a:solidFill>
                                  <a:srgbClr val="8C8D8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C6F92B" id="Arrow: Right 449" o:spid="_x0000_s1026" type="#_x0000_t13" style="position:absolute;margin-left:66pt;margin-top:2.95pt;width:22.5pt;height:11.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" fillcolor="#8c8d86" strokecolor="#656661" strokeweight="2.75pt" insetpen="t"/>
                  </w:pict>
                </mc:Fallback>
              </mc:AlternateContent>
            </w:r>
            <w:r w:rsidR="009A7A89" w:rsidRPr="009A7A89">
              <w:rPr>
                <w:rFonts w:eastAsia="Times New Roman"/>
                <w:lang w:eastAsia="en-GB"/>
              </w:rPr>
              <w:t xml:space="preserve">Establishing </w:t>
            </w:r>
          </w:p>
          <w:p w:rsidR="009A7A89" w:rsidRPr="009A7A89" w:rsidRDefault="009A7A89" w:rsidP="007E2A19">
            <w:pPr>
              <w:spacing w:line="276" w:lineRule="auto"/>
              <w:rPr>
                <w:rFonts w:eastAsia="Times New Roman"/>
                <w:lang w:eastAsia="en-GB"/>
              </w:rPr>
            </w:pPr>
            <w:r w:rsidRPr="009A7A89">
              <w:rPr>
                <w:rFonts w:eastAsia="Times New Roman"/>
                <w:lang w:eastAsia="en-GB"/>
              </w:rPr>
              <w:t>trust</w:t>
            </w:r>
          </w:p>
        </w:tc>
        <w:tc>
          <w:tcPr>
            <w:tcW w:w="7036" w:type="dxa"/>
            <w:shd w:val="clear" w:color="auto" w:fill="92D050"/>
          </w:tcPr>
          <w:p w:rsidR="009A7A89" w:rsidRPr="009A7A89" w:rsidRDefault="009A7A89" w:rsidP="007E2A19">
            <w:pPr>
              <w:spacing w:line="276" w:lineRule="auto"/>
              <w:rPr>
                <w:rFonts w:eastAsia="Times New Roman"/>
                <w:noProof/>
                <w:lang w:eastAsia="en-GB"/>
              </w:rPr>
            </w:pPr>
            <w:r w:rsidRPr="009A7A89">
              <w:rPr>
                <w:rFonts w:eastAsia="Times New Roman"/>
                <w:lang w:eastAsia="en-GB"/>
              </w:rPr>
              <w:t xml:space="preserve">A group of parents share </w:t>
            </w:r>
            <w:r w:rsidR="009842CF">
              <w:rPr>
                <w:rFonts w:eastAsia="Times New Roman"/>
                <w:lang w:eastAsia="en-GB"/>
              </w:rPr>
              <w:t>school pick-up and drop-off runs.</w:t>
            </w:r>
          </w:p>
        </w:tc>
      </w:tr>
    </w:tbl>
    <w:p w:rsidR="003F30EB" w:rsidRDefault="003F30EB" w:rsidP="007E2A19">
      <w:pPr>
        <w:pStyle w:val="Heading2"/>
        <w:rPr>
          <w:lang w:eastAsia="en-GB"/>
        </w:rPr>
      </w:pPr>
      <w:bookmarkStart w:id="20" w:name="_Toc468091393"/>
    </w:p>
    <w:p w:rsidR="00584E98" w:rsidRDefault="00584E98" w:rsidP="007E2A19">
      <w:pPr>
        <w:pStyle w:val="Heading2"/>
        <w:rPr>
          <w:lang w:eastAsia="en-GB"/>
        </w:rPr>
      </w:pPr>
      <w:bookmarkStart w:id="21" w:name="_Toc468109062"/>
      <w:bookmarkStart w:id="22" w:name="_Toc468111063"/>
      <w:r>
        <w:rPr>
          <w:lang w:eastAsia="en-GB"/>
        </w:rPr>
        <w:t>What is Resilience</w:t>
      </w:r>
      <w:bookmarkEnd w:id="20"/>
      <w:bookmarkEnd w:id="21"/>
      <w:bookmarkEnd w:id="22"/>
    </w:p>
    <w:p w:rsidR="009842CF" w:rsidRDefault="00584E98" w:rsidP="007E2A19">
      <w:r>
        <w:rPr>
          <w:lang w:eastAsia="en-GB"/>
        </w:rPr>
        <w:t xml:space="preserve">Throughout history people have been faced with shocks, natural and man-made.  Alongside this, people have developed varied responses to cope with, overcome and prevent future impacts.  Like others, </w:t>
      </w:r>
      <w:r>
        <w:t xml:space="preserve">Bernier and Meinzen-Dick believe that local forms of social capital have a significant role to play in building and strengthening the resilience of individuals and communities </w:t>
      </w:r>
      <w:r>
        <w:rPr>
          <w:lang w:eastAsia="en-GB"/>
        </w:rPr>
        <w:t xml:space="preserve">enabling more effective </w:t>
      </w:r>
      <w:r>
        <w:t xml:space="preserve">coping, adaptive, and transformative capacities. </w:t>
      </w:r>
      <w:r w:rsidR="009842CF">
        <w:t xml:space="preserve"> </w:t>
      </w:r>
    </w:p>
    <w:p w:rsidR="003F30EB" w:rsidRDefault="003F30EB" w:rsidP="007E2A19"/>
    <w:p w:rsidR="00584E98" w:rsidRPr="00280D38" w:rsidRDefault="00584E98" w:rsidP="003F30EB">
      <w:pPr>
        <w:pBdr>
          <w:top w:val="single" w:sz="4" w:space="1" w:color="auto"/>
          <w:left w:val="single" w:sz="4" w:space="4" w:color="auto"/>
          <w:bottom w:val="single" w:sz="4" w:space="1" w:color="auto"/>
          <w:right w:val="single" w:sz="4" w:space="4" w:color="auto"/>
        </w:pBdr>
        <w:shd w:val="clear" w:color="auto" w:fill="92D050"/>
      </w:pPr>
      <w:r>
        <w:t>Bernier and Meinzen-Dick</w:t>
      </w:r>
      <w:r>
        <w:rPr>
          <w:rStyle w:val="FootnoteReference"/>
        </w:rPr>
        <w:footnoteReference w:id="3"/>
      </w:r>
      <w:r>
        <w:t xml:space="preserve"> define resilience as; </w:t>
      </w:r>
    </w:p>
    <w:p w:rsidR="00584E98" w:rsidRDefault="00584E98" w:rsidP="003F30EB">
      <w:pPr>
        <w:pBdr>
          <w:top w:val="single" w:sz="4" w:space="1" w:color="auto"/>
          <w:left w:val="single" w:sz="4" w:space="4" w:color="auto"/>
          <w:bottom w:val="single" w:sz="4" w:space="1" w:color="auto"/>
          <w:right w:val="single" w:sz="4" w:space="4" w:color="auto"/>
        </w:pBdr>
        <w:shd w:val="clear" w:color="auto" w:fill="92D050"/>
      </w:pPr>
      <w:r w:rsidRPr="00F02A62">
        <w:rPr>
          <w:i/>
        </w:rPr>
        <w:t>‘the capacity of an individual, household, community, or system to respond over time to shocks and to proactively reduce the risk of future shocks; these actions contribute to growth and development rather than merely maintain stability</w:t>
      </w:r>
      <w:r>
        <w:t>.’</w:t>
      </w:r>
    </w:p>
    <w:p w:rsidR="00435860" w:rsidRDefault="00435860" w:rsidP="007E2A19">
      <w:pPr>
        <w:pStyle w:val="Heading2"/>
      </w:pPr>
      <w:bookmarkStart w:id="23" w:name="_Toc468091394"/>
      <w:bookmarkStart w:id="24" w:name="_Toc468109063"/>
      <w:bookmarkStart w:id="25" w:name="_Toc468111064"/>
      <w:r>
        <w:lastRenderedPageBreak/>
        <w:t>Capacities for Resilience</w:t>
      </w:r>
      <w:bookmarkEnd w:id="23"/>
      <w:bookmarkEnd w:id="24"/>
      <w:bookmarkEnd w:id="25"/>
    </w:p>
    <w:p w:rsidR="0067353B" w:rsidRDefault="0067353B" w:rsidP="007E2A19">
      <w:r>
        <w:t>Bernier and Meinze</w:t>
      </w:r>
      <w:r w:rsidR="00483E2E">
        <w:t>n</w:t>
      </w:r>
      <w:r>
        <w:t xml:space="preserve">-Dick </w:t>
      </w:r>
      <w:r w:rsidR="00584E98">
        <w:t xml:space="preserve">have identified </w:t>
      </w:r>
      <w:r w:rsidR="00F02A62">
        <w:t xml:space="preserve">three central capacities for resilience: persistence, adaptation and </w:t>
      </w:r>
      <w:r>
        <w:t>transformation.  </w:t>
      </w:r>
    </w:p>
    <w:p w:rsidR="0067353B" w:rsidRDefault="0067353B" w:rsidP="007D6B3E">
      <w:pPr>
        <w:pStyle w:val="ListParagraph"/>
        <w:numPr>
          <w:ilvl w:val="0"/>
          <w:numId w:val="6"/>
        </w:numPr>
        <w:ind w:left="360"/>
      </w:pPr>
      <w:r>
        <w:t>Persistence, or coping cap</w:t>
      </w:r>
      <w:r w:rsidR="00584E98">
        <w:t xml:space="preserve">acity, refers to the ability to cope with shocks, and </w:t>
      </w:r>
      <w:r>
        <w:t>restore well</w:t>
      </w:r>
      <w:r w:rsidRPr="0067353B">
        <w:rPr>
          <w:rFonts w:ascii="Cambria Math" w:hAnsi="Cambria Math" w:cs="Cambria Math"/>
        </w:rPr>
        <w:t>‐</w:t>
      </w:r>
      <w:r>
        <w:t>being to current levels after the events.</w:t>
      </w:r>
    </w:p>
    <w:p w:rsidR="0067353B" w:rsidRDefault="0067353B" w:rsidP="007D6B3E">
      <w:pPr>
        <w:pStyle w:val="ListParagraph"/>
        <w:numPr>
          <w:ilvl w:val="0"/>
          <w:numId w:val="5"/>
        </w:numPr>
        <w:ind w:left="360"/>
      </w:pPr>
      <w:r>
        <w:t xml:space="preserve">Adaptation, or adaptive capacities, are preventive actions that people employ to learn from experience or to reduce the impact of predicted shocks. The skills and resources required for adaptation may </w:t>
      </w:r>
      <w:r w:rsidR="00584E98">
        <w:t xml:space="preserve">involve securing </w:t>
      </w:r>
      <w:r>
        <w:t xml:space="preserve">additional outside resources or knowledge. </w:t>
      </w:r>
    </w:p>
    <w:p w:rsidR="00584E98" w:rsidRDefault="0067353B" w:rsidP="007D6B3E">
      <w:pPr>
        <w:pStyle w:val="ListParagraph"/>
        <w:numPr>
          <w:ilvl w:val="0"/>
          <w:numId w:val="5"/>
        </w:numPr>
        <w:ind w:left="360"/>
      </w:pPr>
      <w:r>
        <w:t xml:space="preserve">Transformative capacities refer to the abilities of people to change the larger structures and systems in which they live, implying adaptation at larger scales and thus a more radical shift. </w:t>
      </w:r>
    </w:p>
    <w:p w:rsidR="00CF0DC5" w:rsidRDefault="00584E98" w:rsidP="007E2A19">
      <w:r>
        <w:t>Current thinking</w:t>
      </w:r>
      <w:r w:rsidR="0067353B">
        <w:t xml:space="preserve"> argue</w:t>
      </w:r>
      <w:r>
        <w:t>s</w:t>
      </w:r>
      <w:r w:rsidR="0067353B">
        <w:t xml:space="preserve"> </w:t>
      </w:r>
      <w:r>
        <w:t>that a balance of all three are</w:t>
      </w:r>
      <w:r w:rsidR="0067353B">
        <w:t xml:space="preserve"> n</w:t>
      </w:r>
      <w:r>
        <w:t>eeded to move toward resilience.</w:t>
      </w:r>
      <w:r w:rsidR="0058505F">
        <w:t xml:space="preserve">  </w:t>
      </w:r>
      <w:r w:rsidR="0067353B">
        <w:rPr>
          <w:lang w:eastAsia="en-GB"/>
        </w:rPr>
        <w:t xml:space="preserve">Clearly, the capacity for resilience within communities is directly impacted by the degree and nature of social capital present.  </w:t>
      </w:r>
      <w:r w:rsidR="00F4709E">
        <w:t>Not surprisingly Bernier and Meinzen-Dick draw parallels between the three types of social capital and th</w:t>
      </w:r>
      <w:r w:rsidR="00483E2E">
        <w:t xml:space="preserve">e </w:t>
      </w:r>
      <w:r w:rsidR="00F4709E">
        <w:t>differing capacities for resilience.</w:t>
      </w:r>
    </w:p>
    <w:p w:rsidR="00EF4B73" w:rsidRDefault="00EF4B73" w:rsidP="007E2A19">
      <w:pPr>
        <w:rPr>
          <w:rFonts w:asciiTheme="majorHAnsi" w:eastAsiaTheme="majorEastAsia" w:hAnsiTheme="majorHAnsi" w:cstheme="majorBidi"/>
          <w:b/>
          <w:bCs/>
          <w:i/>
          <w:iCs/>
          <w:color w:val="8C8D86" w:themeColor="accent1"/>
        </w:rPr>
      </w:pPr>
    </w:p>
    <w:p w:rsidR="0058505F" w:rsidRDefault="0058505F" w:rsidP="007E2A19">
      <w:pPr>
        <w:pStyle w:val="Heading2"/>
      </w:pPr>
      <w:bookmarkStart w:id="26" w:name="_Toc468109064"/>
      <w:bookmarkStart w:id="27" w:name="_Toc468111065"/>
      <w:r>
        <w:t>Links Between Types of Social Capital and Resilience Capacities</w:t>
      </w:r>
      <w:bookmarkEnd w:id="26"/>
      <w:bookmarkEnd w:id="27"/>
    </w:p>
    <w:p w:rsidR="003F30EB" w:rsidRPr="003F30EB" w:rsidRDefault="003F30EB" w:rsidP="003F30EB"/>
    <w:p w:rsidR="00CF0DC5" w:rsidRDefault="003F30EB" w:rsidP="007E2A19">
      <w:r>
        <w:rPr>
          <w:noProof/>
          <w:lang w:eastAsia="en-GB"/>
        </w:rPr>
        <mc:AlternateContent>
          <mc:Choice Requires="wps">
            <w:drawing>
              <wp:anchor distT="0" distB="0" distL="114300" distR="114300" simplePos="0" relativeHeight="251694080" behindDoc="0" locked="0" layoutInCell="1" allowOverlap="1">
                <wp:simplePos x="0" y="0"/>
                <wp:positionH relativeFrom="column">
                  <wp:posOffset>2533650</wp:posOffset>
                </wp:positionH>
                <wp:positionV relativeFrom="paragraph">
                  <wp:posOffset>887730</wp:posOffset>
                </wp:positionV>
                <wp:extent cx="523875" cy="1600200"/>
                <wp:effectExtent l="38100" t="19050" r="9525" b="19050"/>
                <wp:wrapNone/>
                <wp:docPr id="461" name="Callout: Left-Right Arrow 461"/>
                <wp:cNvGraphicFramePr/>
                <a:graphic xmlns:a="http://schemas.openxmlformats.org/drawingml/2006/main">
                  <a:graphicData uri="http://schemas.microsoft.com/office/word/2010/wordprocessingShape">
                    <wps:wsp>
                      <wps:cNvSpPr/>
                      <wps:spPr>
                        <a:xfrm>
                          <a:off x="0" y="0"/>
                          <a:ext cx="523875" cy="1600200"/>
                        </a:xfrm>
                        <a:prstGeom prst="leftRight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2E72B0"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Callout: Left-Right Arrow 461" o:spid="_x0000_s1026" type="#_x0000_t81" style="position:absolute;margin-left:199.5pt;margin-top:69.9pt;width:41.25pt;height:126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" adj="5603,9032,5400,9916" fillcolor="#8c8d86 [3204]" strokecolor="#454642 [1604]" strokeweight="2.75pt" insetpen="t"/>
            </w:pict>
          </mc:Fallback>
        </mc:AlternateContent>
      </w:r>
      <w:r w:rsidR="00F4709E">
        <w:t xml:space="preserve"> </w:t>
      </w:r>
      <w:r>
        <w:rPr>
          <w:noProof/>
          <w:lang w:eastAsia="en-GB"/>
        </w:rPr>
        <w:drawing>
          <wp:inline distT="0" distB="0" distL="0" distR="0">
            <wp:extent cx="5486400" cy="3200400"/>
            <wp:effectExtent l="0" t="19050" r="0" b="19050"/>
            <wp:docPr id="460" name="Diagram 4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435860" w:rsidRDefault="00435860" w:rsidP="007E2A19">
      <w:r>
        <w:t xml:space="preserve">These levels and capacities are not mutually.  </w:t>
      </w:r>
      <w:r w:rsidR="00483E2E">
        <w:t xml:space="preserve">All three types of social capital may exist within a community.  However, the greatest potential for community resilience will exist when the capacity for transformation is present.  That is best met through the presence of strong linking social capital.  </w:t>
      </w:r>
    </w:p>
    <w:p w:rsidR="00F4709E" w:rsidRDefault="00CF0DC5" w:rsidP="007E2A19">
      <w:r>
        <w:t>By examining the social capital structures within a community and seeking to strengthen these it is possible to increase the capacity for resilience within communities and within society.</w:t>
      </w:r>
    </w:p>
    <w:p w:rsidR="00F4709E" w:rsidRPr="0065083D" w:rsidRDefault="00F4709E" w:rsidP="007E2A19">
      <w:pPr>
        <w:shd w:val="clear" w:color="auto" w:fill="FFFFFF"/>
        <w:spacing w:after="240"/>
        <w:rPr>
          <w:rFonts w:eastAsia="Times New Roman" w:cs="Helvetica"/>
          <w:color w:val="262626"/>
          <w:lang w:eastAsia="en-GB"/>
        </w:rPr>
      </w:pPr>
    </w:p>
    <w:p w:rsidR="000237C7" w:rsidRDefault="000237C7" w:rsidP="007E2A19">
      <w:pPr>
        <w:pStyle w:val="Heading1"/>
      </w:pPr>
      <w:bookmarkStart w:id="28" w:name="_Toc468111066"/>
      <w:r>
        <w:lastRenderedPageBreak/>
        <w:t>About the Growing Resilience Pr</w:t>
      </w:r>
      <w:r w:rsidR="008452C1">
        <w:t>oject</w:t>
      </w:r>
      <w:bookmarkEnd w:id="28"/>
      <w:r w:rsidR="008452C1">
        <w:t xml:space="preserve"> </w:t>
      </w:r>
    </w:p>
    <w:p w:rsidR="00CF0DC5" w:rsidRDefault="00CF0DC5" w:rsidP="007E2A19"/>
    <w:p w:rsidR="00CF0DC5" w:rsidRDefault="00CF0DC5" w:rsidP="007E2A19">
      <w:r w:rsidRPr="00CF0DC5">
        <w:t>The Growing Resilience project has 4 core aims directly aligned to the aims of Awards for All.</w:t>
      </w:r>
      <w:r w:rsidR="005335AD">
        <w:t xml:space="preserve">  Associated with each aim are a set of indicative outcomes.   </w:t>
      </w:r>
      <w:r w:rsidR="008452C1">
        <w:t>These are outlined below.</w:t>
      </w:r>
    </w:p>
    <w:p w:rsidR="006D4672" w:rsidRDefault="006D4672" w:rsidP="007E2A19"/>
    <w:tbl>
      <w:tblPr>
        <w:tblStyle w:val="GridTableLight"/>
        <w:tblW w:w="5000" w:type="pct"/>
        <w:shd w:val="clear" w:color="auto" w:fill="92D050"/>
        <w:tblLook w:val="04A0" w:firstRow="1" w:lastRow="0" w:firstColumn="1" w:lastColumn="0" w:noHBand="0" w:noVBand="1"/>
      </w:tblPr>
      <w:tblGrid>
        <w:gridCol w:w="2176"/>
        <w:gridCol w:w="7066"/>
      </w:tblGrid>
      <w:tr w:rsidR="001C360D" w:rsidRPr="00164E70" w:rsidTr="00234D5B">
        <w:tc>
          <w:tcPr>
            <w:tcW w:w="1177" w:type="pct"/>
            <w:shd w:val="clear" w:color="auto" w:fill="92D050"/>
          </w:tcPr>
          <w:p w:rsidR="001C360D" w:rsidRPr="006D4672" w:rsidRDefault="001C360D" w:rsidP="007E2A19">
            <w:pPr>
              <w:spacing w:line="276" w:lineRule="auto"/>
              <w:rPr>
                <w:b/>
              </w:rPr>
            </w:pPr>
            <w:r w:rsidRPr="006D4672">
              <w:rPr>
                <w:b/>
              </w:rPr>
              <w:t>Aim</w:t>
            </w:r>
            <w:r w:rsidR="00164E70" w:rsidRPr="006D4672">
              <w:rPr>
                <w:b/>
              </w:rPr>
              <w:t xml:space="preserve"> 1</w:t>
            </w:r>
          </w:p>
        </w:tc>
        <w:tc>
          <w:tcPr>
            <w:tcW w:w="3823" w:type="pct"/>
            <w:shd w:val="clear" w:color="auto" w:fill="92D050"/>
          </w:tcPr>
          <w:p w:rsidR="001C360D" w:rsidRPr="006D4672" w:rsidRDefault="001C360D" w:rsidP="007E2A19">
            <w:pPr>
              <w:spacing w:line="276" w:lineRule="auto"/>
              <w:rPr>
                <w:b/>
              </w:rPr>
            </w:pPr>
            <w:r w:rsidRPr="006D4672">
              <w:rPr>
                <w:b/>
              </w:rPr>
              <w:t>Outcomes</w:t>
            </w:r>
          </w:p>
        </w:tc>
      </w:tr>
      <w:tr w:rsidR="001C360D" w:rsidRPr="00164E70" w:rsidTr="00234D5B">
        <w:tc>
          <w:tcPr>
            <w:tcW w:w="1177" w:type="pct"/>
            <w:shd w:val="clear" w:color="auto" w:fill="92D050"/>
          </w:tcPr>
          <w:p w:rsidR="001C360D" w:rsidRPr="00164E70" w:rsidRDefault="001C360D" w:rsidP="007E2A19">
            <w:pPr>
              <w:spacing w:line="276" w:lineRule="auto"/>
            </w:pPr>
            <w:r w:rsidRPr="00164E70">
              <w:rPr>
                <w:w w:val="95"/>
              </w:rPr>
              <w:t>To bring</w:t>
            </w:r>
            <w:r w:rsidRPr="00164E70">
              <w:rPr>
                <w:spacing w:val="-27"/>
                <w:w w:val="95"/>
              </w:rPr>
              <w:t xml:space="preserve"> </w:t>
            </w:r>
            <w:r w:rsidRPr="00164E70">
              <w:rPr>
                <w:w w:val="95"/>
              </w:rPr>
              <w:t>people</w:t>
            </w:r>
            <w:r w:rsidRPr="00164E70">
              <w:rPr>
                <w:spacing w:val="-27"/>
                <w:w w:val="95"/>
              </w:rPr>
              <w:t xml:space="preserve"> </w:t>
            </w:r>
            <w:r w:rsidRPr="00164E70">
              <w:rPr>
                <w:spacing w:val="-3"/>
                <w:w w:val="95"/>
              </w:rPr>
              <w:t xml:space="preserve">together </w:t>
            </w:r>
            <w:r w:rsidRPr="00164E70">
              <w:rPr>
                <w:w w:val="95"/>
              </w:rPr>
              <w:t>and</w:t>
            </w:r>
            <w:r w:rsidRPr="00164E70">
              <w:rPr>
                <w:spacing w:val="-27"/>
                <w:w w:val="95"/>
              </w:rPr>
              <w:t xml:space="preserve"> </w:t>
            </w:r>
            <w:r w:rsidRPr="00164E70">
              <w:rPr>
                <w:spacing w:val="-3"/>
                <w:w w:val="95"/>
              </w:rPr>
              <w:t>increase</w:t>
            </w:r>
            <w:r w:rsidRPr="00164E70">
              <w:rPr>
                <w:spacing w:val="-27"/>
                <w:w w:val="95"/>
              </w:rPr>
              <w:t xml:space="preserve"> </w:t>
            </w:r>
            <w:r w:rsidRPr="00164E70">
              <w:rPr>
                <w:w w:val="95"/>
              </w:rPr>
              <w:t>community</w:t>
            </w:r>
            <w:r w:rsidRPr="00164E70">
              <w:rPr>
                <w:spacing w:val="-27"/>
                <w:w w:val="95"/>
              </w:rPr>
              <w:t xml:space="preserve"> </w:t>
            </w:r>
            <w:r w:rsidRPr="00164E70">
              <w:rPr>
                <w:w w:val="95"/>
              </w:rPr>
              <w:t>activity</w:t>
            </w:r>
          </w:p>
        </w:tc>
        <w:tc>
          <w:tcPr>
            <w:tcW w:w="3823" w:type="pct"/>
            <w:shd w:val="clear" w:color="auto" w:fill="92D050"/>
          </w:tcPr>
          <w:p w:rsidR="001C360D" w:rsidRPr="00164E70" w:rsidRDefault="001C360D" w:rsidP="007D6B3E">
            <w:pPr>
              <w:pStyle w:val="ListParagraph"/>
              <w:numPr>
                <w:ilvl w:val="0"/>
                <w:numId w:val="7"/>
              </w:numPr>
              <w:spacing w:line="276" w:lineRule="auto"/>
            </w:pPr>
            <w:r w:rsidRPr="00164E70">
              <w:t>Local networks strengthened</w:t>
            </w:r>
          </w:p>
          <w:p w:rsidR="001C360D" w:rsidRPr="00164E70" w:rsidRDefault="001C360D" w:rsidP="007D6B3E">
            <w:pPr>
              <w:pStyle w:val="ListParagraph"/>
              <w:numPr>
                <w:ilvl w:val="0"/>
                <w:numId w:val="7"/>
              </w:numPr>
              <w:spacing w:line="276" w:lineRule="auto"/>
            </w:pPr>
            <w:r w:rsidRPr="00164E70">
              <w:t>Peer-peer training facilitated</w:t>
            </w:r>
          </w:p>
          <w:p w:rsidR="001C360D" w:rsidRPr="00164E70" w:rsidRDefault="001C360D" w:rsidP="007D6B3E">
            <w:pPr>
              <w:pStyle w:val="ListParagraph"/>
              <w:numPr>
                <w:ilvl w:val="0"/>
                <w:numId w:val="7"/>
              </w:numPr>
              <w:spacing w:line="276" w:lineRule="auto"/>
            </w:pPr>
            <w:r w:rsidRPr="00164E70">
              <w:t xml:space="preserve">Distributed networking </w:t>
            </w:r>
          </w:p>
          <w:p w:rsidR="001C360D" w:rsidRPr="00164E70" w:rsidRDefault="001C360D" w:rsidP="007D6B3E">
            <w:pPr>
              <w:pStyle w:val="ListParagraph"/>
              <w:numPr>
                <w:ilvl w:val="0"/>
                <w:numId w:val="7"/>
              </w:numPr>
              <w:spacing w:line="276" w:lineRule="auto"/>
            </w:pPr>
            <w:r w:rsidRPr="00164E70">
              <w:t>Mutual support between participating groups</w:t>
            </w:r>
          </w:p>
          <w:p w:rsidR="001C360D" w:rsidRPr="00164E70" w:rsidRDefault="001C360D" w:rsidP="007D6B3E">
            <w:pPr>
              <w:pStyle w:val="ListParagraph"/>
              <w:numPr>
                <w:ilvl w:val="0"/>
                <w:numId w:val="7"/>
              </w:numPr>
              <w:spacing w:line="276" w:lineRule="auto"/>
            </w:pPr>
            <w:r w:rsidRPr="00164E70">
              <w:t>Increased reach of growing groups into wider community</w:t>
            </w:r>
          </w:p>
        </w:tc>
      </w:tr>
      <w:tr w:rsidR="00164E70" w:rsidRPr="00886D0A" w:rsidTr="00234D5B">
        <w:tc>
          <w:tcPr>
            <w:tcW w:w="1177" w:type="pct"/>
            <w:shd w:val="clear" w:color="auto" w:fill="92D050"/>
          </w:tcPr>
          <w:p w:rsidR="00164E70" w:rsidRPr="006D4672" w:rsidRDefault="00164E70" w:rsidP="007E2A19">
            <w:pPr>
              <w:spacing w:line="276" w:lineRule="auto"/>
              <w:rPr>
                <w:b/>
                <w:w w:val="95"/>
              </w:rPr>
            </w:pPr>
            <w:r w:rsidRPr="006D4672">
              <w:rPr>
                <w:b/>
                <w:w w:val="95"/>
              </w:rPr>
              <w:t>Aim 2</w:t>
            </w:r>
          </w:p>
        </w:tc>
        <w:tc>
          <w:tcPr>
            <w:tcW w:w="3823" w:type="pct"/>
            <w:shd w:val="clear" w:color="auto" w:fill="92D050"/>
          </w:tcPr>
          <w:p w:rsidR="00164E70" w:rsidRPr="006D4672" w:rsidRDefault="00164E70" w:rsidP="007E2A19">
            <w:pPr>
              <w:spacing w:line="276" w:lineRule="auto"/>
              <w:rPr>
                <w:b/>
              </w:rPr>
            </w:pPr>
            <w:r w:rsidRPr="006D4672">
              <w:rPr>
                <w:b/>
              </w:rPr>
              <w:t>Outcomes</w:t>
            </w:r>
          </w:p>
        </w:tc>
      </w:tr>
      <w:tr w:rsidR="00164E70" w:rsidRPr="00886D0A" w:rsidTr="00234D5B">
        <w:tc>
          <w:tcPr>
            <w:tcW w:w="1177" w:type="pct"/>
            <w:shd w:val="clear" w:color="auto" w:fill="92D050"/>
          </w:tcPr>
          <w:p w:rsidR="001C360D" w:rsidRPr="00886D0A" w:rsidRDefault="001C360D" w:rsidP="007E2A19">
            <w:pPr>
              <w:spacing w:line="276" w:lineRule="auto"/>
            </w:pPr>
            <w:r w:rsidRPr="00886D0A">
              <w:rPr>
                <w:w w:val="95"/>
              </w:rPr>
              <w:t>To involve</w:t>
            </w:r>
            <w:r w:rsidRPr="00886D0A">
              <w:rPr>
                <w:spacing w:val="-24"/>
                <w:w w:val="95"/>
              </w:rPr>
              <w:t xml:space="preserve"> </w:t>
            </w:r>
            <w:r w:rsidRPr="00886D0A">
              <w:rPr>
                <w:spacing w:val="-4"/>
                <w:w w:val="95"/>
              </w:rPr>
              <w:t>more</w:t>
            </w:r>
            <w:r w:rsidRPr="00886D0A">
              <w:rPr>
                <w:spacing w:val="-24"/>
                <w:w w:val="95"/>
              </w:rPr>
              <w:t xml:space="preserve"> </w:t>
            </w:r>
            <w:r w:rsidRPr="00886D0A">
              <w:rPr>
                <w:w w:val="95"/>
              </w:rPr>
              <w:t>people</w:t>
            </w:r>
            <w:r w:rsidRPr="00886D0A">
              <w:rPr>
                <w:spacing w:val="-24"/>
                <w:w w:val="95"/>
              </w:rPr>
              <w:t xml:space="preserve"> </w:t>
            </w:r>
            <w:r w:rsidRPr="00886D0A">
              <w:rPr>
                <w:w w:val="95"/>
              </w:rPr>
              <w:t>in</w:t>
            </w:r>
            <w:r w:rsidRPr="00886D0A">
              <w:rPr>
                <w:spacing w:val="-24"/>
                <w:w w:val="95"/>
              </w:rPr>
              <w:t xml:space="preserve"> </w:t>
            </w:r>
            <w:r w:rsidRPr="00886D0A">
              <w:rPr>
                <w:w w:val="95"/>
              </w:rPr>
              <w:t>a</w:t>
            </w:r>
            <w:r w:rsidRPr="00886D0A">
              <w:rPr>
                <w:spacing w:val="-24"/>
                <w:w w:val="95"/>
              </w:rPr>
              <w:t xml:space="preserve"> </w:t>
            </w:r>
            <w:r w:rsidRPr="00886D0A">
              <w:rPr>
                <w:w w:val="95"/>
              </w:rPr>
              <w:t>wide</w:t>
            </w:r>
            <w:r w:rsidRPr="00886D0A">
              <w:rPr>
                <w:spacing w:val="-24"/>
                <w:w w:val="95"/>
              </w:rPr>
              <w:t xml:space="preserve"> </w:t>
            </w:r>
            <w:r w:rsidRPr="00886D0A">
              <w:rPr>
                <w:spacing w:val="-3"/>
                <w:w w:val="95"/>
              </w:rPr>
              <w:t>range</w:t>
            </w:r>
            <w:r w:rsidRPr="00886D0A">
              <w:rPr>
                <w:spacing w:val="-24"/>
                <w:w w:val="95"/>
              </w:rPr>
              <w:t xml:space="preserve"> </w:t>
            </w:r>
            <w:r w:rsidRPr="00886D0A">
              <w:rPr>
                <w:w w:val="95"/>
              </w:rPr>
              <w:t>of</w:t>
            </w:r>
            <w:r w:rsidRPr="00886D0A">
              <w:rPr>
                <w:spacing w:val="-24"/>
                <w:w w:val="95"/>
              </w:rPr>
              <w:t xml:space="preserve"> </w:t>
            </w:r>
            <w:r w:rsidRPr="00886D0A">
              <w:rPr>
                <w:w w:val="95"/>
              </w:rPr>
              <w:t>community</w:t>
            </w:r>
            <w:r w:rsidRPr="00886D0A">
              <w:rPr>
                <w:spacing w:val="-24"/>
                <w:w w:val="95"/>
              </w:rPr>
              <w:t xml:space="preserve"> </w:t>
            </w:r>
            <w:r w:rsidRPr="00886D0A">
              <w:rPr>
                <w:w w:val="95"/>
              </w:rPr>
              <w:t>activities</w:t>
            </w:r>
          </w:p>
        </w:tc>
        <w:tc>
          <w:tcPr>
            <w:tcW w:w="3823" w:type="pct"/>
            <w:shd w:val="clear" w:color="auto" w:fill="92D050"/>
          </w:tcPr>
          <w:p w:rsidR="001C360D" w:rsidRPr="00886D0A" w:rsidRDefault="001C360D" w:rsidP="007D6B3E">
            <w:pPr>
              <w:pStyle w:val="ListParagraph"/>
              <w:numPr>
                <w:ilvl w:val="0"/>
                <w:numId w:val="21"/>
              </w:numPr>
              <w:spacing w:line="276" w:lineRule="auto"/>
            </w:pPr>
            <w:r w:rsidRPr="00886D0A">
              <w:t>Skilled gardeners sharing knowledge</w:t>
            </w:r>
          </w:p>
          <w:p w:rsidR="001C360D" w:rsidRPr="00886D0A" w:rsidRDefault="001C360D" w:rsidP="007D6B3E">
            <w:pPr>
              <w:pStyle w:val="ListParagraph"/>
              <w:numPr>
                <w:ilvl w:val="0"/>
                <w:numId w:val="21"/>
              </w:numPr>
              <w:spacing w:line="276" w:lineRule="auto"/>
            </w:pPr>
            <w:r w:rsidRPr="00886D0A">
              <w:t>Skilled gardeners delivering training</w:t>
            </w:r>
          </w:p>
          <w:p w:rsidR="001C360D" w:rsidRPr="00886D0A" w:rsidRDefault="001C360D" w:rsidP="007D6B3E">
            <w:pPr>
              <w:pStyle w:val="ListParagraph"/>
              <w:numPr>
                <w:ilvl w:val="0"/>
                <w:numId w:val="21"/>
              </w:numPr>
              <w:spacing w:line="276" w:lineRule="auto"/>
            </w:pPr>
            <w:r w:rsidRPr="00886D0A">
              <w:t>Greater discourse on the needs of community growing sector</w:t>
            </w:r>
          </w:p>
          <w:p w:rsidR="001C360D" w:rsidRPr="00886D0A" w:rsidRDefault="001C360D" w:rsidP="007D6B3E">
            <w:pPr>
              <w:pStyle w:val="ListParagraph"/>
              <w:numPr>
                <w:ilvl w:val="0"/>
                <w:numId w:val="21"/>
              </w:numPr>
              <w:spacing w:line="276" w:lineRule="auto"/>
            </w:pPr>
            <w:r w:rsidRPr="00886D0A">
              <w:t>More people aware of local sustainability issues</w:t>
            </w:r>
          </w:p>
          <w:p w:rsidR="001C360D" w:rsidRPr="00886D0A" w:rsidRDefault="001C360D" w:rsidP="007D6B3E">
            <w:pPr>
              <w:pStyle w:val="ListParagraph"/>
              <w:numPr>
                <w:ilvl w:val="0"/>
                <w:numId w:val="21"/>
              </w:numPr>
              <w:spacing w:line="276" w:lineRule="auto"/>
            </w:pPr>
            <w:r w:rsidRPr="00886D0A">
              <w:t>Links between people and projects strengthened</w:t>
            </w:r>
          </w:p>
        </w:tc>
      </w:tr>
      <w:tr w:rsidR="00886D0A" w:rsidRPr="00F90389" w:rsidTr="00234D5B">
        <w:tc>
          <w:tcPr>
            <w:tcW w:w="1177" w:type="pct"/>
            <w:shd w:val="clear" w:color="auto" w:fill="92D050"/>
          </w:tcPr>
          <w:p w:rsidR="00886D0A" w:rsidRPr="006D4672" w:rsidRDefault="00886D0A" w:rsidP="007E2A19">
            <w:pPr>
              <w:spacing w:line="276" w:lineRule="auto"/>
              <w:rPr>
                <w:b/>
                <w:spacing w:val="-3"/>
                <w:w w:val="95"/>
              </w:rPr>
            </w:pPr>
            <w:r w:rsidRPr="006D4672">
              <w:rPr>
                <w:b/>
                <w:spacing w:val="-3"/>
                <w:w w:val="95"/>
              </w:rPr>
              <w:t>Aim 3</w:t>
            </w:r>
          </w:p>
        </w:tc>
        <w:tc>
          <w:tcPr>
            <w:tcW w:w="3823" w:type="pct"/>
            <w:shd w:val="clear" w:color="auto" w:fill="92D050"/>
          </w:tcPr>
          <w:p w:rsidR="00886D0A" w:rsidRPr="006D4672" w:rsidRDefault="00886D0A" w:rsidP="007E2A19">
            <w:pPr>
              <w:spacing w:line="276" w:lineRule="auto"/>
              <w:rPr>
                <w:b/>
              </w:rPr>
            </w:pPr>
            <w:r w:rsidRPr="006D4672">
              <w:rPr>
                <w:b/>
              </w:rPr>
              <w:t>Outcomes</w:t>
            </w:r>
          </w:p>
        </w:tc>
      </w:tr>
      <w:tr w:rsidR="001C360D" w:rsidRPr="00F90389" w:rsidTr="00234D5B">
        <w:tc>
          <w:tcPr>
            <w:tcW w:w="1177" w:type="pct"/>
            <w:shd w:val="clear" w:color="auto" w:fill="92D050"/>
          </w:tcPr>
          <w:p w:rsidR="001C360D" w:rsidRPr="00F90389" w:rsidRDefault="001C360D" w:rsidP="007E2A19">
            <w:pPr>
              <w:spacing w:line="276" w:lineRule="auto"/>
            </w:pPr>
            <w:r>
              <w:rPr>
                <w:spacing w:val="-3"/>
                <w:w w:val="95"/>
              </w:rPr>
              <w:t xml:space="preserve">To </w:t>
            </w:r>
            <w:r w:rsidR="00330EA6">
              <w:rPr>
                <w:spacing w:val="-3"/>
                <w:w w:val="95"/>
              </w:rPr>
              <w:t>i</w:t>
            </w:r>
            <w:r w:rsidR="00DD5D19">
              <w:rPr>
                <w:spacing w:val="-3"/>
                <w:w w:val="95"/>
              </w:rPr>
              <w:t>ncrease skills and activity</w:t>
            </w:r>
          </w:p>
          <w:p w:rsidR="001C360D" w:rsidRPr="00F90389" w:rsidRDefault="001C360D" w:rsidP="007E2A19">
            <w:pPr>
              <w:spacing w:line="276" w:lineRule="auto"/>
            </w:pPr>
          </w:p>
        </w:tc>
        <w:tc>
          <w:tcPr>
            <w:tcW w:w="3823" w:type="pct"/>
            <w:shd w:val="clear" w:color="auto" w:fill="92D050"/>
          </w:tcPr>
          <w:p w:rsidR="001C360D" w:rsidRPr="00F90389" w:rsidRDefault="001C360D" w:rsidP="007E2A19">
            <w:pPr>
              <w:spacing w:line="276" w:lineRule="auto"/>
            </w:pPr>
            <w:r w:rsidRPr="00F90389">
              <w:t>Skills improved will include</w:t>
            </w:r>
            <w:r>
              <w:t>;</w:t>
            </w:r>
          </w:p>
          <w:p w:rsidR="001C360D" w:rsidRPr="00F90389" w:rsidRDefault="001C360D" w:rsidP="007D6B3E">
            <w:pPr>
              <w:pStyle w:val="ListParagraph"/>
              <w:numPr>
                <w:ilvl w:val="0"/>
                <w:numId w:val="8"/>
              </w:numPr>
              <w:spacing w:line="276" w:lineRule="auto"/>
            </w:pPr>
            <w:r w:rsidRPr="00F90389">
              <w:t>facilitation</w:t>
            </w:r>
            <w:r w:rsidRPr="00886D0A">
              <w:rPr>
                <w:spacing w:val="14"/>
              </w:rPr>
              <w:t xml:space="preserve"> </w:t>
            </w:r>
            <w:r w:rsidR="00886D0A">
              <w:t>skills</w:t>
            </w:r>
          </w:p>
          <w:p w:rsidR="001C360D" w:rsidRPr="00F90389" w:rsidRDefault="001C360D" w:rsidP="007D6B3E">
            <w:pPr>
              <w:pStyle w:val="ListParagraph"/>
              <w:numPr>
                <w:ilvl w:val="0"/>
                <w:numId w:val="8"/>
              </w:numPr>
              <w:spacing w:line="276" w:lineRule="auto"/>
            </w:pPr>
            <w:r w:rsidRPr="00F90389">
              <w:t>thinking of the project in the context of the wider</w:t>
            </w:r>
            <w:r w:rsidR="00886D0A">
              <w:rPr>
                <w:spacing w:val="44"/>
              </w:rPr>
              <w:t xml:space="preserve"> </w:t>
            </w:r>
            <w:r w:rsidR="00886D0A">
              <w:t>community</w:t>
            </w:r>
          </w:p>
          <w:p w:rsidR="001C360D" w:rsidRPr="00F90389" w:rsidRDefault="001C360D" w:rsidP="007D6B3E">
            <w:pPr>
              <w:pStyle w:val="ListParagraph"/>
              <w:numPr>
                <w:ilvl w:val="0"/>
                <w:numId w:val="8"/>
              </w:numPr>
              <w:spacing w:line="276" w:lineRule="auto"/>
            </w:pPr>
            <w:r w:rsidRPr="00F90389">
              <w:t>communicating with other agencies working in the</w:t>
            </w:r>
            <w:r w:rsidRPr="00886D0A">
              <w:rPr>
                <w:spacing w:val="44"/>
              </w:rPr>
              <w:t xml:space="preserve"> </w:t>
            </w:r>
            <w:r w:rsidR="00886D0A">
              <w:t>community</w:t>
            </w:r>
          </w:p>
          <w:p w:rsidR="001C360D" w:rsidRPr="00F90389" w:rsidRDefault="00886D0A" w:rsidP="007D6B3E">
            <w:pPr>
              <w:pStyle w:val="ListParagraph"/>
              <w:numPr>
                <w:ilvl w:val="0"/>
                <w:numId w:val="8"/>
              </w:numPr>
              <w:spacing w:line="276" w:lineRule="auto"/>
            </w:pPr>
            <w:r>
              <w:t xml:space="preserve">how to </w:t>
            </w:r>
            <w:r w:rsidR="001C360D" w:rsidRPr="00F90389">
              <w:t>plan and deliver a training session in a new</w:t>
            </w:r>
            <w:r w:rsidR="001C360D" w:rsidRPr="00886D0A">
              <w:rPr>
                <w:spacing w:val="35"/>
              </w:rPr>
              <w:t xml:space="preserve"> </w:t>
            </w:r>
            <w:r>
              <w:t>subject</w:t>
            </w:r>
          </w:p>
          <w:p w:rsidR="001C360D" w:rsidRPr="00F90389" w:rsidRDefault="001C360D" w:rsidP="007D6B3E">
            <w:pPr>
              <w:pStyle w:val="ListParagraph"/>
              <w:numPr>
                <w:ilvl w:val="0"/>
                <w:numId w:val="8"/>
              </w:numPr>
              <w:spacing w:line="276" w:lineRule="auto"/>
            </w:pPr>
            <w:r w:rsidRPr="00F90389">
              <w:t>prac</w:t>
            </w:r>
            <w:r>
              <w:t>tical skills</w:t>
            </w:r>
            <w:r w:rsidRPr="00F90389">
              <w:t>, increasing their ability to partic</w:t>
            </w:r>
            <w:r w:rsidR="00886D0A">
              <w:t>ipate in community garden activities</w:t>
            </w:r>
          </w:p>
        </w:tc>
      </w:tr>
      <w:tr w:rsidR="00886D0A" w:rsidRPr="00F90389" w:rsidTr="00234D5B">
        <w:tc>
          <w:tcPr>
            <w:tcW w:w="1177" w:type="pct"/>
            <w:shd w:val="clear" w:color="auto" w:fill="92D050"/>
          </w:tcPr>
          <w:p w:rsidR="00886D0A" w:rsidRPr="006D4672" w:rsidRDefault="00886D0A" w:rsidP="007E2A19">
            <w:pPr>
              <w:spacing w:line="276" w:lineRule="auto"/>
              <w:rPr>
                <w:b/>
                <w:spacing w:val="-3"/>
              </w:rPr>
            </w:pPr>
            <w:r w:rsidRPr="006D4672">
              <w:rPr>
                <w:b/>
                <w:spacing w:val="-3"/>
              </w:rPr>
              <w:t>Aim 4</w:t>
            </w:r>
          </w:p>
        </w:tc>
        <w:tc>
          <w:tcPr>
            <w:tcW w:w="3823" w:type="pct"/>
            <w:shd w:val="clear" w:color="auto" w:fill="92D050"/>
          </w:tcPr>
          <w:p w:rsidR="00886D0A" w:rsidRPr="006D4672" w:rsidRDefault="00886D0A" w:rsidP="007E2A19">
            <w:pPr>
              <w:spacing w:line="276" w:lineRule="auto"/>
              <w:rPr>
                <w:b/>
              </w:rPr>
            </w:pPr>
            <w:r w:rsidRPr="006D4672">
              <w:rPr>
                <w:b/>
              </w:rPr>
              <w:t>Outcomes</w:t>
            </w:r>
          </w:p>
        </w:tc>
      </w:tr>
      <w:tr w:rsidR="00886D0A" w:rsidRPr="00F90389" w:rsidTr="00234D5B">
        <w:tc>
          <w:tcPr>
            <w:tcW w:w="1177" w:type="pct"/>
            <w:shd w:val="clear" w:color="auto" w:fill="92D050"/>
          </w:tcPr>
          <w:p w:rsidR="001C360D" w:rsidRPr="00F90389" w:rsidRDefault="001C360D" w:rsidP="007E2A19">
            <w:pPr>
              <w:spacing w:line="276" w:lineRule="auto"/>
            </w:pPr>
            <w:r>
              <w:rPr>
                <w:spacing w:val="-3"/>
              </w:rPr>
              <w:t>To i</w:t>
            </w:r>
            <w:r w:rsidRPr="00F90389">
              <w:rPr>
                <w:spacing w:val="-3"/>
              </w:rPr>
              <w:t>mprove quality of life</w:t>
            </w:r>
          </w:p>
        </w:tc>
        <w:tc>
          <w:tcPr>
            <w:tcW w:w="3823" w:type="pct"/>
            <w:shd w:val="clear" w:color="auto" w:fill="92D050"/>
          </w:tcPr>
          <w:p w:rsidR="001C360D" w:rsidRPr="001C360D" w:rsidRDefault="00886D0A" w:rsidP="007D6B3E">
            <w:pPr>
              <w:pStyle w:val="ListParagraph"/>
              <w:numPr>
                <w:ilvl w:val="0"/>
                <w:numId w:val="22"/>
              </w:numPr>
              <w:spacing w:line="276" w:lineRule="auto"/>
            </w:pPr>
            <w:r>
              <w:t>Groups</w:t>
            </w:r>
            <w:r w:rsidR="001C360D" w:rsidRPr="001C360D">
              <w:t xml:space="preserve"> better able to </w:t>
            </w:r>
            <w:r w:rsidR="001C360D">
              <w:t xml:space="preserve">assess </w:t>
            </w:r>
            <w:r w:rsidR="001C360D" w:rsidRPr="001C360D">
              <w:t>community needs</w:t>
            </w:r>
          </w:p>
          <w:p w:rsidR="001C360D" w:rsidRPr="001C360D" w:rsidRDefault="00886D0A" w:rsidP="007D6B3E">
            <w:pPr>
              <w:pStyle w:val="ListParagraph"/>
              <w:numPr>
                <w:ilvl w:val="0"/>
                <w:numId w:val="22"/>
              </w:numPr>
              <w:spacing w:line="276" w:lineRule="auto"/>
            </w:pPr>
            <w:r>
              <w:t>Groups</w:t>
            </w:r>
            <w:r w:rsidR="001C360D" w:rsidRPr="001C360D">
              <w:t xml:space="preserve"> better able to meet community needs</w:t>
            </w:r>
          </w:p>
          <w:p w:rsidR="001C360D" w:rsidRPr="00F90389" w:rsidRDefault="001C360D" w:rsidP="007D6B3E">
            <w:pPr>
              <w:pStyle w:val="ListParagraph"/>
              <w:numPr>
                <w:ilvl w:val="0"/>
                <w:numId w:val="22"/>
              </w:numPr>
              <w:spacing w:line="276" w:lineRule="auto"/>
            </w:pPr>
            <w:r w:rsidRPr="001C360D">
              <w:t>Vulnerable people supported by the group to address personal and social issues.</w:t>
            </w:r>
          </w:p>
        </w:tc>
      </w:tr>
    </w:tbl>
    <w:p w:rsidR="008452C1" w:rsidRDefault="008452C1" w:rsidP="007E2A19"/>
    <w:p w:rsidR="001776E4" w:rsidRDefault="001776E4" w:rsidP="001776E4">
      <w:pPr>
        <w:pStyle w:val="ListParagraph"/>
        <w:ind w:left="360"/>
      </w:pPr>
    </w:p>
    <w:p w:rsidR="001776E4" w:rsidRDefault="001776E4" w:rsidP="001776E4">
      <w:pPr>
        <w:pStyle w:val="ListParagraph"/>
        <w:ind w:left="360"/>
      </w:pPr>
    </w:p>
    <w:p w:rsidR="001776E4" w:rsidRDefault="001776E4" w:rsidP="001776E4">
      <w:pPr>
        <w:pStyle w:val="ListParagraph"/>
        <w:ind w:left="360"/>
      </w:pPr>
    </w:p>
    <w:p w:rsidR="001776E4" w:rsidRDefault="001776E4" w:rsidP="001776E4">
      <w:pPr>
        <w:pStyle w:val="ListParagraph"/>
        <w:ind w:left="360"/>
      </w:pPr>
    </w:p>
    <w:p w:rsidR="006D4672" w:rsidRDefault="006D4672">
      <w:pPr>
        <w:rPr>
          <w:rFonts w:asciiTheme="majorHAnsi" w:eastAsiaTheme="majorEastAsia" w:hAnsiTheme="majorHAnsi" w:cstheme="majorBidi"/>
          <w:b/>
          <w:bCs/>
          <w:color w:val="686963" w:themeColor="accent1" w:themeShade="BF"/>
          <w:sz w:val="28"/>
          <w:szCs w:val="28"/>
        </w:rPr>
      </w:pPr>
      <w:r>
        <w:br w:type="page"/>
      </w:r>
    </w:p>
    <w:p w:rsidR="00FC755E" w:rsidRDefault="00FC755E" w:rsidP="00FC755E">
      <w:pPr>
        <w:pStyle w:val="Heading1"/>
      </w:pPr>
      <w:bookmarkStart w:id="29" w:name="_Toc468111067"/>
      <w:r>
        <w:lastRenderedPageBreak/>
        <w:t>Participating Groups</w:t>
      </w:r>
      <w:bookmarkEnd w:id="29"/>
    </w:p>
    <w:p w:rsidR="00FC755E" w:rsidRDefault="00FC755E" w:rsidP="00FC755E"/>
    <w:p w:rsidR="00FC755E" w:rsidRDefault="00FC755E" w:rsidP="00FC755E">
      <w:pPr>
        <w:pStyle w:val="Heading3"/>
      </w:pPr>
      <w:bookmarkStart w:id="30" w:name="_Toc468111068"/>
      <w:r>
        <w:t>Carntogher Community Allotments</w:t>
      </w:r>
      <w:bookmarkEnd w:id="30"/>
      <w:r>
        <w:t xml:space="preserve"> </w:t>
      </w:r>
    </w:p>
    <w:tbl>
      <w:tblPr>
        <w:tblStyle w:val="GridTableLight"/>
        <w:tblW w:w="0" w:type="auto"/>
        <w:tblLook w:val="04A0" w:firstRow="1" w:lastRow="0" w:firstColumn="1" w:lastColumn="0" w:noHBand="0" w:noVBand="1"/>
      </w:tblPr>
      <w:tblGrid>
        <w:gridCol w:w="1986"/>
        <w:gridCol w:w="7178"/>
      </w:tblGrid>
      <w:tr w:rsidR="00FC755E" w:rsidTr="00D91CF2">
        <w:tc>
          <w:tcPr>
            <w:tcW w:w="1838" w:type="dxa"/>
          </w:tcPr>
          <w:p w:rsidR="00FC755E" w:rsidRDefault="00FC755E" w:rsidP="00D91CF2">
            <w:pPr>
              <w:spacing w:line="276" w:lineRule="auto"/>
            </w:pPr>
            <w:r>
              <w:rPr>
                <w:noProof/>
                <w:lang w:eastAsia="en-GB"/>
              </w:rPr>
              <w:drawing>
                <wp:anchor distT="0" distB="0" distL="114300" distR="114300" simplePos="0" relativeHeight="251713536" behindDoc="0" locked="0" layoutInCell="1" allowOverlap="1" wp14:anchorId="6B6CF9D8" wp14:editId="4EB9D40C">
                  <wp:simplePos x="0" y="0"/>
                  <wp:positionH relativeFrom="column">
                    <wp:posOffset>185420</wp:posOffset>
                  </wp:positionH>
                  <wp:positionV relativeFrom="paragraph">
                    <wp:posOffset>489585</wp:posOffset>
                  </wp:positionV>
                  <wp:extent cx="669925" cy="904875"/>
                  <wp:effectExtent l="0" t="0" r="0" b="9525"/>
                  <wp:wrapThrough wrapText="bothSides">
                    <wp:wrapPolygon edited="0">
                      <wp:start x="0" y="0"/>
                      <wp:lineTo x="0" y="21373"/>
                      <wp:lineTo x="20883" y="21373"/>
                      <wp:lineTo x="20883" y="0"/>
                      <wp:lineTo x="0" y="0"/>
                    </wp:wrapPolygon>
                  </wp:wrapThrough>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9925" cy="90487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2512" behindDoc="0" locked="0" layoutInCell="1" allowOverlap="1" wp14:anchorId="4A089E82" wp14:editId="47B5CC60">
                  <wp:simplePos x="0" y="0"/>
                  <wp:positionH relativeFrom="column">
                    <wp:posOffset>8255</wp:posOffset>
                  </wp:positionH>
                  <wp:positionV relativeFrom="paragraph">
                    <wp:posOffset>1651635</wp:posOffset>
                  </wp:positionV>
                  <wp:extent cx="1123950" cy="1123950"/>
                  <wp:effectExtent l="0" t="0" r="0" b="0"/>
                  <wp:wrapThrough wrapText="bothSides">
                    <wp:wrapPolygon edited="0">
                      <wp:start x="0" y="0"/>
                      <wp:lineTo x="0" y="21234"/>
                      <wp:lineTo x="21234" y="21234"/>
                      <wp:lineTo x="21234" y="0"/>
                      <wp:lineTo x="0" y="0"/>
                    </wp:wrapPolygon>
                  </wp:wrapThrough>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pic:spPr>
                      </pic:pic>
                    </a:graphicData>
                  </a:graphic>
                  <wp14:sizeRelH relativeFrom="margin">
                    <wp14:pctWidth>0</wp14:pctWidth>
                  </wp14:sizeRelH>
                  <wp14:sizeRelV relativeFrom="margin">
                    <wp14:pctHeight>0</wp14:pctHeight>
                  </wp14:sizeRelV>
                </wp:anchor>
              </w:drawing>
            </w:r>
          </w:p>
        </w:tc>
        <w:tc>
          <w:tcPr>
            <w:tcW w:w="7178" w:type="dxa"/>
          </w:tcPr>
          <w:p w:rsidR="00FC755E" w:rsidRDefault="00FC755E" w:rsidP="00D91CF2">
            <w:pPr>
              <w:spacing w:line="276" w:lineRule="auto"/>
              <w:rPr>
                <w:sz w:val="20"/>
                <w:szCs w:val="20"/>
              </w:rPr>
            </w:pPr>
          </w:p>
          <w:p w:rsidR="00FC755E" w:rsidRPr="001557F9" w:rsidRDefault="00FC755E" w:rsidP="00D91CF2">
            <w:pPr>
              <w:spacing w:line="276" w:lineRule="auto"/>
            </w:pPr>
            <w:r w:rsidRPr="001557F9">
              <w:t>Carntogher Community Association was formed in 1992 and promotes a range of economic, social, cultural and environmental projects aimed at developing a prosperous and environmentally sustainable rural community.</w:t>
            </w:r>
          </w:p>
          <w:p w:rsidR="00FC755E" w:rsidRPr="001557F9" w:rsidRDefault="00FC755E" w:rsidP="00D91CF2">
            <w:pPr>
              <w:spacing w:line="276" w:lineRule="auto"/>
              <w:rPr>
                <w:rFonts w:ascii="Arial" w:hAnsi="Arial" w:cs="Arial"/>
                <w:color w:val="64606F"/>
                <w:shd w:val="clear" w:color="auto" w:fill="FFFFFF"/>
              </w:rPr>
            </w:pPr>
            <w:r w:rsidRPr="001557F9">
              <w:rPr>
                <w:noProof/>
                <w:lang w:eastAsia="en-GB"/>
              </w:rPr>
              <w:drawing>
                <wp:anchor distT="0" distB="0" distL="114300" distR="114300" simplePos="0" relativeHeight="251716608" behindDoc="0" locked="0" layoutInCell="1" allowOverlap="1" wp14:anchorId="246E4EFA" wp14:editId="36D886F7">
                  <wp:simplePos x="0" y="0"/>
                  <wp:positionH relativeFrom="column">
                    <wp:posOffset>2342515</wp:posOffset>
                  </wp:positionH>
                  <wp:positionV relativeFrom="paragraph">
                    <wp:posOffset>146685</wp:posOffset>
                  </wp:positionV>
                  <wp:extent cx="1771650" cy="2209800"/>
                  <wp:effectExtent l="0" t="0" r="0" b="0"/>
                  <wp:wrapThrough wrapText="bothSides">
                    <wp:wrapPolygon edited="0">
                      <wp:start x="0" y="0"/>
                      <wp:lineTo x="0" y="21414"/>
                      <wp:lineTo x="21368" y="21414"/>
                      <wp:lineTo x="21368" y="0"/>
                      <wp:lineTo x="0" y="0"/>
                    </wp:wrapPolygon>
                  </wp:wrapThrough>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0940" t="11823" r="48149" b="19606"/>
                          <a:stretch/>
                        </pic:blipFill>
                        <pic:spPr bwMode="auto">
                          <a:xfrm>
                            <a:off x="0" y="0"/>
                            <a:ext cx="1771650" cy="2209800"/>
                          </a:xfrm>
                          <a:prstGeom prst="rect">
                            <a:avLst/>
                          </a:prstGeom>
                          <a:ln>
                            <a:noFill/>
                          </a:ln>
                          <a:extLst>
                            <a:ext uri="{53640926-AAD7-44D8-BBD7-CCE9431645EC}">
                              <a14:shadowObscured xmlns:a14="http://schemas.microsoft.com/office/drawing/2010/main"/>
                            </a:ext>
                          </a:extLst>
                        </pic:spPr>
                      </pic:pic>
                    </a:graphicData>
                  </a:graphic>
                </wp:anchor>
              </w:drawing>
            </w:r>
          </w:p>
          <w:p w:rsidR="00FC755E" w:rsidRPr="001557F9" w:rsidRDefault="00FC755E" w:rsidP="00D91CF2">
            <w:pPr>
              <w:spacing w:line="276" w:lineRule="auto"/>
              <w:rPr>
                <w:shd w:val="clear" w:color="auto" w:fill="FFFFFF"/>
              </w:rPr>
            </w:pPr>
            <w:r w:rsidRPr="001557F9">
              <w:rPr>
                <w:shd w:val="clear" w:color="auto" w:fill="FFFFFF"/>
              </w:rPr>
              <w:t>The Drumnaph Community Nature Reserve is an exciting collaboration between the Woodland Trust and Carntogher Community Association.  The land includes</w:t>
            </w:r>
          </w:p>
          <w:p w:rsidR="00FC755E" w:rsidRPr="001557F9" w:rsidRDefault="00FC755E" w:rsidP="00D91CF2">
            <w:pPr>
              <w:spacing w:line="276" w:lineRule="auto"/>
            </w:pPr>
            <w:r w:rsidRPr="001557F9">
              <w:rPr>
                <w:shd w:val="clear" w:color="auto" w:fill="FFFFFF"/>
              </w:rPr>
              <w:t xml:space="preserve"> ancient woodland, wildflower meadows, ancient grazing habitats and wetlands.  </w:t>
            </w:r>
          </w:p>
          <w:p w:rsidR="00FC755E" w:rsidRPr="001557F9" w:rsidRDefault="00FC755E" w:rsidP="00D91CF2">
            <w:pPr>
              <w:spacing w:line="276" w:lineRule="auto"/>
            </w:pPr>
          </w:p>
          <w:p w:rsidR="00FC755E" w:rsidRPr="001557F9" w:rsidRDefault="00FC755E" w:rsidP="00D91CF2">
            <w:pPr>
              <w:spacing w:line="276" w:lineRule="auto"/>
            </w:pPr>
            <w:r w:rsidRPr="001557F9">
              <w:t xml:space="preserve">Carntogher Community Allotments aims to promote healthy living within the local community and offers a wide range of gardening courses and activities throughout the year particularly for beginners or, those wishing to develop existing skills. </w:t>
            </w:r>
          </w:p>
          <w:p w:rsidR="00FC755E" w:rsidRDefault="00FC755E" w:rsidP="00D91CF2">
            <w:pPr>
              <w:spacing w:line="276" w:lineRule="auto"/>
            </w:pPr>
          </w:p>
        </w:tc>
      </w:tr>
    </w:tbl>
    <w:p w:rsidR="00FC755E" w:rsidRDefault="00FC755E" w:rsidP="00FC755E"/>
    <w:p w:rsidR="00FC755E" w:rsidRDefault="00FC755E" w:rsidP="00FC755E">
      <w:pPr>
        <w:pStyle w:val="Heading3"/>
      </w:pPr>
      <w:bookmarkStart w:id="31" w:name="_Toc468111069"/>
      <w:r>
        <w:t>Duneane Community Garden</w:t>
      </w:r>
      <w:bookmarkEnd w:id="31"/>
    </w:p>
    <w:tbl>
      <w:tblPr>
        <w:tblStyle w:val="GridTableLight"/>
        <w:tblW w:w="0" w:type="auto"/>
        <w:tblLook w:val="04A0" w:firstRow="1" w:lastRow="0" w:firstColumn="1" w:lastColumn="0" w:noHBand="0" w:noVBand="1"/>
      </w:tblPr>
      <w:tblGrid>
        <w:gridCol w:w="1980"/>
        <w:gridCol w:w="7036"/>
      </w:tblGrid>
      <w:tr w:rsidR="00FC755E" w:rsidTr="00D91CF2">
        <w:tc>
          <w:tcPr>
            <w:tcW w:w="1980" w:type="dxa"/>
          </w:tcPr>
          <w:p w:rsidR="00FC755E" w:rsidRDefault="00FC755E" w:rsidP="00D91CF2">
            <w:pPr>
              <w:spacing w:line="276" w:lineRule="auto"/>
            </w:pPr>
            <w:r>
              <w:rPr>
                <w:noProof/>
                <w:lang w:eastAsia="en-GB"/>
              </w:rPr>
              <w:drawing>
                <wp:anchor distT="0" distB="0" distL="114300" distR="114300" simplePos="0" relativeHeight="251714560" behindDoc="0" locked="0" layoutInCell="1" allowOverlap="1" wp14:anchorId="2BBE89C6" wp14:editId="47B834D1">
                  <wp:simplePos x="0" y="0"/>
                  <wp:positionH relativeFrom="column">
                    <wp:posOffset>61595</wp:posOffset>
                  </wp:positionH>
                  <wp:positionV relativeFrom="paragraph">
                    <wp:posOffset>803910</wp:posOffset>
                  </wp:positionV>
                  <wp:extent cx="920750" cy="1536065"/>
                  <wp:effectExtent l="0" t="0" r="0" b="6985"/>
                  <wp:wrapThrough wrapText="bothSides">
                    <wp:wrapPolygon edited="0">
                      <wp:start x="0" y="0"/>
                      <wp:lineTo x="0" y="21430"/>
                      <wp:lineTo x="21004" y="21430"/>
                      <wp:lineTo x="21004" y="0"/>
                      <wp:lineTo x="0" y="0"/>
                    </wp:wrapPolygon>
                  </wp:wrapThrough>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0750" cy="1536065"/>
                          </a:xfrm>
                          <a:prstGeom prst="rect">
                            <a:avLst/>
                          </a:prstGeom>
                          <a:noFill/>
                        </pic:spPr>
                      </pic:pic>
                    </a:graphicData>
                  </a:graphic>
                </wp:anchor>
              </w:drawing>
            </w:r>
          </w:p>
        </w:tc>
        <w:tc>
          <w:tcPr>
            <w:tcW w:w="7036" w:type="dxa"/>
          </w:tcPr>
          <w:p w:rsidR="00FC755E" w:rsidRDefault="00FC755E" w:rsidP="00D91CF2">
            <w:pPr>
              <w:spacing w:line="276" w:lineRule="auto"/>
              <w:rPr>
                <w:sz w:val="20"/>
                <w:szCs w:val="20"/>
              </w:rPr>
            </w:pPr>
          </w:p>
          <w:p w:rsidR="00FC755E" w:rsidRPr="001557F9" w:rsidRDefault="00FC755E" w:rsidP="00D91CF2">
            <w:pPr>
              <w:spacing w:line="276" w:lineRule="auto"/>
            </w:pPr>
            <w:r w:rsidRPr="001557F9">
              <w:t>TIDAL is a community group based in Toome, Co Antrim which has been focused on building economic, social and leisure development for over 20 years through provision of services for the local community and employment creation opportunities.   The group is based within a purpose built hub, Toome House, which comprises offices, conference rooms and business units.</w:t>
            </w:r>
          </w:p>
          <w:p w:rsidR="00FC755E" w:rsidRPr="001557F9" w:rsidRDefault="00FC755E" w:rsidP="00D91CF2">
            <w:pPr>
              <w:spacing w:line="276" w:lineRule="auto"/>
            </w:pPr>
            <w:r w:rsidRPr="001557F9">
              <w:rPr>
                <w:noProof/>
                <w:lang w:eastAsia="en-GB"/>
              </w:rPr>
              <w:drawing>
                <wp:anchor distT="0" distB="0" distL="114300" distR="114300" simplePos="0" relativeHeight="251715584" behindDoc="0" locked="0" layoutInCell="1" allowOverlap="1" wp14:anchorId="00CEFF23" wp14:editId="201E8096">
                  <wp:simplePos x="0" y="0"/>
                  <wp:positionH relativeFrom="column">
                    <wp:posOffset>2719070</wp:posOffset>
                  </wp:positionH>
                  <wp:positionV relativeFrom="paragraph">
                    <wp:posOffset>67945</wp:posOffset>
                  </wp:positionV>
                  <wp:extent cx="1494155" cy="1846580"/>
                  <wp:effectExtent l="0" t="0" r="0" b="1270"/>
                  <wp:wrapThrough wrapText="bothSides">
                    <wp:wrapPolygon edited="0">
                      <wp:start x="0" y="0"/>
                      <wp:lineTo x="0" y="21392"/>
                      <wp:lineTo x="21205" y="21392"/>
                      <wp:lineTo x="21205" y="0"/>
                      <wp:lineTo x="0" y="0"/>
                    </wp:wrapPolygon>
                  </wp:wrapThrough>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56503" t="18030" r="15267" b="19901"/>
                          <a:stretch/>
                        </pic:blipFill>
                        <pic:spPr bwMode="auto">
                          <a:xfrm>
                            <a:off x="0" y="0"/>
                            <a:ext cx="1494155" cy="1846580"/>
                          </a:xfrm>
                          <a:prstGeom prst="rect">
                            <a:avLst/>
                          </a:prstGeom>
                          <a:ln>
                            <a:noFill/>
                          </a:ln>
                          <a:extLst>
                            <a:ext uri="{53640926-AAD7-44D8-BBD7-CCE9431645EC}">
                              <a14:shadowObscured xmlns:a14="http://schemas.microsoft.com/office/drawing/2010/main"/>
                            </a:ext>
                          </a:extLst>
                        </pic:spPr>
                      </pic:pic>
                    </a:graphicData>
                  </a:graphic>
                </wp:anchor>
              </w:drawing>
            </w:r>
          </w:p>
          <w:p w:rsidR="00FC755E" w:rsidRPr="001557F9" w:rsidRDefault="00FC755E" w:rsidP="00D91CF2">
            <w:pPr>
              <w:spacing w:line="276" w:lineRule="auto"/>
            </w:pPr>
            <w:r w:rsidRPr="001557F9">
              <w:t>The Duneane allotment garden project was established in Spring 2016 and comprises 10 community beds,</w:t>
            </w:r>
            <w:r>
              <w:t xml:space="preserve"> ten personal </w:t>
            </w:r>
            <w:r w:rsidRPr="001557F9">
              <w:t xml:space="preserve">garden beds, polytunnel, storage shed, chicken coop and space for crafting and cooking.  The project has strong intergenerational support with adults, young people and children all engaged. The project has a strong focus on physical and emotional well-being and supports people recovering from anxiety, depression and other mental health problems. </w:t>
            </w:r>
          </w:p>
        </w:tc>
      </w:tr>
    </w:tbl>
    <w:p w:rsidR="00FC755E" w:rsidRPr="00382F07" w:rsidRDefault="00FC755E" w:rsidP="00FC755E">
      <w:pPr>
        <w:pStyle w:val="Heading3"/>
      </w:pPr>
      <w:bookmarkStart w:id="32" w:name="_Toc468111070"/>
      <w:r>
        <w:lastRenderedPageBreak/>
        <w:t>Incredible Edibles, Cloughmills</w:t>
      </w:r>
      <w:bookmarkEnd w:id="32"/>
    </w:p>
    <w:tbl>
      <w:tblPr>
        <w:tblStyle w:val="GridTableLight"/>
        <w:tblW w:w="0" w:type="auto"/>
        <w:tblLook w:val="04A0" w:firstRow="1" w:lastRow="0" w:firstColumn="1" w:lastColumn="0" w:noHBand="0" w:noVBand="1"/>
      </w:tblPr>
      <w:tblGrid>
        <w:gridCol w:w="2830"/>
        <w:gridCol w:w="6186"/>
      </w:tblGrid>
      <w:tr w:rsidR="00FC755E" w:rsidTr="00D91CF2">
        <w:tc>
          <w:tcPr>
            <w:tcW w:w="2830" w:type="dxa"/>
          </w:tcPr>
          <w:p w:rsidR="00FC755E" w:rsidRDefault="00FC755E" w:rsidP="00D91CF2">
            <w:pPr>
              <w:spacing w:line="276" w:lineRule="auto"/>
            </w:pPr>
          </w:p>
          <w:p w:rsidR="00FC755E" w:rsidRDefault="00FC755E" w:rsidP="00D91CF2">
            <w:pPr>
              <w:spacing w:line="276" w:lineRule="auto"/>
            </w:pPr>
          </w:p>
          <w:p w:rsidR="00FC755E" w:rsidRDefault="00FC755E" w:rsidP="00D91CF2">
            <w:pPr>
              <w:spacing w:line="276" w:lineRule="auto"/>
            </w:pPr>
            <w:r>
              <w:rPr>
                <w:noProof/>
                <w:lang w:eastAsia="en-GB"/>
              </w:rPr>
              <w:drawing>
                <wp:anchor distT="0" distB="0" distL="114300" distR="114300" simplePos="0" relativeHeight="251721728" behindDoc="0" locked="0" layoutInCell="1" allowOverlap="1" wp14:anchorId="4D37CE0A" wp14:editId="70E828EA">
                  <wp:simplePos x="0" y="0"/>
                  <wp:positionH relativeFrom="column">
                    <wp:posOffset>3175</wp:posOffset>
                  </wp:positionH>
                  <wp:positionV relativeFrom="paragraph">
                    <wp:posOffset>347345</wp:posOffset>
                  </wp:positionV>
                  <wp:extent cx="1463040" cy="457200"/>
                  <wp:effectExtent l="0" t="0" r="3810" b="0"/>
                  <wp:wrapThrough wrapText="bothSides">
                    <wp:wrapPolygon edited="0">
                      <wp:start x="0" y="0"/>
                      <wp:lineTo x="0" y="20700"/>
                      <wp:lineTo x="21375" y="20700"/>
                      <wp:lineTo x="2137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9763" t="9611" r="56766" b="71787"/>
                          <a:stretch/>
                        </pic:blipFill>
                        <pic:spPr bwMode="auto">
                          <a:xfrm>
                            <a:off x="0" y="0"/>
                            <a:ext cx="1463040" cy="45720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720704" behindDoc="0" locked="0" layoutInCell="1" allowOverlap="1" wp14:anchorId="157681E9" wp14:editId="7E628682">
                  <wp:simplePos x="0" y="0"/>
                  <wp:positionH relativeFrom="column">
                    <wp:posOffset>4445</wp:posOffset>
                  </wp:positionH>
                  <wp:positionV relativeFrom="paragraph">
                    <wp:posOffset>1091565</wp:posOffset>
                  </wp:positionV>
                  <wp:extent cx="1462159" cy="523875"/>
                  <wp:effectExtent l="0" t="0" r="5080" b="0"/>
                  <wp:wrapThrough wrapText="bothSides">
                    <wp:wrapPolygon edited="0">
                      <wp:start x="0" y="0"/>
                      <wp:lineTo x="0" y="20422"/>
                      <wp:lineTo x="21394" y="20422"/>
                      <wp:lineTo x="21394" y="0"/>
                      <wp:lineTo x="0" y="0"/>
                    </wp:wrapPolygon>
                  </wp:wrapThrough>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1467" t="8572" r="57456" b="71625"/>
                          <a:stretch/>
                        </pic:blipFill>
                        <pic:spPr bwMode="auto">
                          <a:xfrm>
                            <a:off x="0" y="0"/>
                            <a:ext cx="1462159" cy="523875"/>
                          </a:xfrm>
                          <a:prstGeom prst="rect">
                            <a:avLst/>
                          </a:prstGeom>
                          <a:ln>
                            <a:noFill/>
                          </a:ln>
                          <a:extLst>
                            <a:ext uri="{53640926-AAD7-44D8-BBD7-CCE9431645EC}">
                              <a14:shadowObscured xmlns:a14="http://schemas.microsoft.com/office/drawing/2010/main"/>
                            </a:ext>
                          </a:extLst>
                        </pic:spPr>
                      </pic:pic>
                    </a:graphicData>
                  </a:graphic>
                </wp:anchor>
              </w:drawing>
            </w:r>
          </w:p>
        </w:tc>
        <w:tc>
          <w:tcPr>
            <w:tcW w:w="6186" w:type="dxa"/>
          </w:tcPr>
          <w:p w:rsidR="00FC755E" w:rsidRDefault="00FC755E" w:rsidP="00D91CF2">
            <w:pPr>
              <w:spacing w:line="276" w:lineRule="auto"/>
              <w:rPr>
                <w:sz w:val="20"/>
                <w:szCs w:val="20"/>
              </w:rPr>
            </w:pPr>
          </w:p>
          <w:p w:rsidR="00FC755E" w:rsidRPr="001557F9" w:rsidRDefault="00FC755E" w:rsidP="00D91CF2">
            <w:pPr>
              <w:spacing w:line="276" w:lineRule="auto"/>
              <w:rPr>
                <w:rFonts w:eastAsia="Times New Roman"/>
                <w:shd w:val="clear" w:color="auto" w:fill="FFFFFF"/>
                <w:lang w:eastAsia="en-GB"/>
              </w:rPr>
            </w:pPr>
            <w:r w:rsidRPr="001557F9">
              <w:rPr>
                <w:rFonts w:eastAsia="Times New Roman"/>
                <w:shd w:val="clear" w:color="auto" w:fill="FFFFFF"/>
                <w:lang w:eastAsia="en-GB"/>
              </w:rPr>
              <w:t xml:space="preserve">Cloughmills Community Action Team (CCAT) is a community development group based in the village of Cloughmills in County Antrim working to improve the social, economic and environmental quality of life in the local area.  </w:t>
            </w:r>
          </w:p>
          <w:p w:rsidR="00FC755E" w:rsidRPr="001557F9" w:rsidRDefault="00FC755E" w:rsidP="00D91CF2">
            <w:pPr>
              <w:spacing w:line="276" w:lineRule="auto"/>
              <w:rPr>
                <w:rFonts w:eastAsia="Times New Roman"/>
                <w:shd w:val="clear" w:color="auto" w:fill="FFFFFF"/>
                <w:lang w:eastAsia="en-GB"/>
              </w:rPr>
            </w:pPr>
            <w:r w:rsidRPr="001557F9">
              <w:rPr>
                <w:noProof/>
                <w:lang w:eastAsia="en-GB"/>
              </w:rPr>
              <w:drawing>
                <wp:anchor distT="0" distB="0" distL="114300" distR="114300" simplePos="0" relativeHeight="251717632" behindDoc="0" locked="0" layoutInCell="1" allowOverlap="1" wp14:anchorId="24CF1247" wp14:editId="36FCFABF">
                  <wp:simplePos x="0" y="0"/>
                  <wp:positionH relativeFrom="column">
                    <wp:posOffset>1486535</wp:posOffset>
                  </wp:positionH>
                  <wp:positionV relativeFrom="paragraph">
                    <wp:posOffset>135890</wp:posOffset>
                  </wp:positionV>
                  <wp:extent cx="2428875" cy="2105025"/>
                  <wp:effectExtent l="0" t="0" r="9525" b="9525"/>
                  <wp:wrapThrough wrapText="bothSides">
                    <wp:wrapPolygon edited="0">
                      <wp:start x="0" y="0"/>
                      <wp:lineTo x="0" y="21502"/>
                      <wp:lineTo x="21515" y="21502"/>
                      <wp:lineTo x="21515" y="0"/>
                      <wp:lineTo x="0" y="0"/>
                    </wp:wrapPolygon>
                  </wp:wrapThrough>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1467" t="13596" r="46155" b="21083"/>
                          <a:stretch/>
                        </pic:blipFill>
                        <pic:spPr bwMode="auto">
                          <a:xfrm>
                            <a:off x="0" y="0"/>
                            <a:ext cx="2428875" cy="2105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FC755E" w:rsidRPr="001557F9" w:rsidRDefault="00FC755E" w:rsidP="00D91CF2">
            <w:pPr>
              <w:spacing w:line="276" w:lineRule="auto"/>
            </w:pPr>
            <w:r w:rsidRPr="001557F9">
              <w:rPr>
                <w:rFonts w:eastAsia="Times New Roman"/>
                <w:shd w:val="clear" w:color="auto" w:fill="FFFFFF"/>
                <w:lang w:eastAsia="en-GB"/>
              </w:rPr>
              <w:t xml:space="preserve">Through the Incredible Edibles Project CCAT aims to </w:t>
            </w:r>
            <w:r w:rsidRPr="001557F9">
              <w:rPr>
                <w:rFonts w:eastAsia="Times New Roman"/>
                <w:lang w:eastAsia="en-GB"/>
              </w:rPr>
              <w:t xml:space="preserve">reconnect people with each other, their community and the natural world by developing a sustainable, fair and healthy food system in Cloughmills.  The Incredible Edibles project </w:t>
            </w:r>
            <w:r w:rsidRPr="001557F9">
              <w:t xml:space="preserve">teaches people about gardening, wildlife and growing food. It enables every age group in the village to come together to learn about nature and care for their environment. </w:t>
            </w:r>
          </w:p>
          <w:p w:rsidR="00FC755E" w:rsidRDefault="00FC755E" w:rsidP="00D91CF2">
            <w:pPr>
              <w:spacing w:line="276" w:lineRule="auto"/>
            </w:pPr>
          </w:p>
          <w:p w:rsidR="00FC755E" w:rsidRPr="007A5493" w:rsidRDefault="00FC755E" w:rsidP="00D91CF2">
            <w:pPr>
              <w:spacing w:line="276" w:lineRule="auto"/>
            </w:pPr>
          </w:p>
        </w:tc>
      </w:tr>
    </w:tbl>
    <w:p w:rsidR="00FC755E" w:rsidRDefault="00FC755E" w:rsidP="00FC755E"/>
    <w:p w:rsidR="00FC755E" w:rsidRDefault="00FC755E" w:rsidP="00FC755E">
      <w:pPr>
        <w:pStyle w:val="Heading3"/>
      </w:pPr>
      <w:bookmarkStart w:id="33" w:name="_Toc468111071"/>
      <w:r>
        <w:t>Garvagh Forest School</w:t>
      </w:r>
      <w:bookmarkEnd w:id="33"/>
    </w:p>
    <w:tbl>
      <w:tblPr>
        <w:tblStyle w:val="GridTableLight"/>
        <w:tblW w:w="0" w:type="auto"/>
        <w:tblLook w:val="04A0" w:firstRow="1" w:lastRow="0" w:firstColumn="1" w:lastColumn="0" w:noHBand="0" w:noVBand="1"/>
      </w:tblPr>
      <w:tblGrid>
        <w:gridCol w:w="2830"/>
        <w:gridCol w:w="6186"/>
      </w:tblGrid>
      <w:tr w:rsidR="00FC755E" w:rsidTr="00D91CF2">
        <w:tc>
          <w:tcPr>
            <w:tcW w:w="2830" w:type="dxa"/>
          </w:tcPr>
          <w:p w:rsidR="00FC755E" w:rsidRDefault="00FC755E" w:rsidP="00D91CF2">
            <w:pPr>
              <w:spacing w:line="276" w:lineRule="auto"/>
            </w:pPr>
            <w:r>
              <w:rPr>
                <w:noProof/>
                <w:lang w:eastAsia="en-GB"/>
              </w:rPr>
              <w:drawing>
                <wp:anchor distT="0" distB="0" distL="114300" distR="114300" simplePos="0" relativeHeight="251719680" behindDoc="0" locked="0" layoutInCell="1" allowOverlap="1" wp14:anchorId="222C39C5" wp14:editId="15B0FFE1">
                  <wp:simplePos x="0" y="0"/>
                  <wp:positionH relativeFrom="column">
                    <wp:posOffset>71120</wp:posOffset>
                  </wp:positionH>
                  <wp:positionV relativeFrom="paragraph">
                    <wp:posOffset>414020</wp:posOffset>
                  </wp:positionV>
                  <wp:extent cx="1542733" cy="1247529"/>
                  <wp:effectExtent l="0" t="0" r="635" b="0"/>
                  <wp:wrapThrough wrapText="bothSides">
                    <wp:wrapPolygon edited="0">
                      <wp:start x="0" y="0"/>
                      <wp:lineTo x="0" y="21116"/>
                      <wp:lineTo x="21342" y="21116"/>
                      <wp:lineTo x="21342" y="0"/>
                      <wp:lineTo x="0" y="0"/>
                    </wp:wrapPolygon>
                  </wp:wrapThrough>
                  <wp:docPr id="2" name="Picture 2" descr="FullSizeRender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SizeRender (004)"/>
                          <pic:cNvPicPr>
                            <a:picLocks noChangeAspect="1" noChangeArrowheads="1"/>
                          </pic:cNvPicPr>
                        </pic:nvPicPr>
                        <pic:blipFill rotWithShape="1">
                          <a:blip r:embed="rId26">
                            <a:extLst>
                              <a:ext uri="{28A0092B-C50C-407E-A947-70E740481C1C}">
                                <a14:useLocalDpi xmlns:a14="http://schemas.microsoft.com/office/drawing/2010/main" val="0"/>
                              </a:ext>
                            </a:extLst>
                          </a:blip>
                          <a:srcRect l="3736" r="3161" b="24712"/>
                          <a:stretch/>
                        </pic:blipFill>
                        <pic:spPr bwMode="auto">
                          <a:xfrm>
                            <a:off x="0" y="0"/>
                            <a:ext cx="1542733" cy="1247529"/>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6186" w:type="dxa"/>
          </w:tcPr>
          <w:p w:rsidR="00FC755E" w:rsidRDefault="00FC755E" w:rsidP="00D91CF2">
            <w:pPr>
              <w:spacing w:line="276" w:lineRule="auto"/>
              <w:rPr>
                <w:sz w:val="20"/>
                <w:szCs w:val="20"/>
              </w:rPr>
            </w:pPr>
          </w:p>
          <w:p w:rsidR="00FC755E" w:rsidRDefault="00FC755E" w:rsidP="00D91CF2">
            <w:pPr>
              <w:spacing w:line="276" w:lineRule="auto"/>
              <w:rPr>
                <w:sz w:val="20"/>
                <w:szCs w:val="20"/>
              </w:rPr>
            </w:pPr>
          </w:p>
          <w:p w:rsidR="00FC755E" w:rsidRPr="001557F9" w:rsidRDefault="00FC755E" w:rsidP="00D91CF2">
            <w:pPr>
              <w:spacing w:line="276" w:lineRule="auto"/>
            </w:pPr>
            <w:r w:rsidRPr="001557F9">
              <w:rPr>
                <w:noProof/>
                <w:lang w:eastAsia="en-GB"/>
              </w:rPr>
              <w:drawing>
                <wp:anchor distT="0" distB="0" distL="114300" distR="114300" simplePos="0" relativeHeight="251718656" behindDoc="0" locked="0" layoutInCell="1" allowOverlap="1" wp14:anchorId="42550EE3" wp14:editId="5429047D">
                  <wp:simplePos x="0" y="0"/>
                  <wp:positionH relativeFrom="column">
                    <wp:posOffset>2124710</wp:posOffset>
                  </wp:positionH>
                  <wp:positionV relativeFrom="paragraph">
                    <wp:posOffset>109220</wp:posOffset>
                  </wp:positionV>
                  <wp:extent cx="1552575" cy="2247900"/>
                  <wp:effectExtent l="0" t="0" r="9525" b="0"/>
                  <wp:wrapThrough wrapText="bothSides">
                    <wp:wrapPolygon edited="0">
                      <wp:start x="0" y="0"/>
                      <wp:lineTo x="0" y="21417"/>
                      <wp:lineTo x="21467" y="21417"/>
                      <wp:lineTo x="21467" y="0"/>
                      <wp:lineTo x="0" y="0"/>
                    </wp:wrapPolygon>
                  </wp:wrapThrough>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2269" t="11231" r="50643" b="19015"/>
                          <a:stretch/>
                        </pic:blipFill>
                        <pic:spPr bwMode="auto">
                          <a:xfrm>
                            <a:off x="0" y="0"/>
                            <a:ext cx="1552575" cy="2247900"/>
                          </a:xfrm>
                          <a:prstGeom prst="rect">
                            <a:avLst/>
                          </a:prstGeom>
                          <a:ln>
                            <a:noFill/>
                          </a:ln>
                          <a:extLst>
                            <a:ext uri="{53640926-AAD7-44D8-BBD7-CCE9431645EC}">
                              <a14:shadowObscured xmlns:a14="http://schemas.microsoft.com/office/drawing/2010/main"/>
                            </a:ext>
                          </a:extLst>
                        </pic:spPr>
                      </pic:pic>
                    </a:graphicData>
                  </a:graphic>
                </wp:anchor>
              </w:drawing>
            </w:r>
            <w:r w:rsidRPr="001557F9">
              <w:t xml:space="preserve">Garvagh Forest School is one of several innovative and imaginative projects shaping Garvagh Enterprise Trust’s vision for the former Garvagh High School site and adjoining forest, securing use for the community.  </w:t>
            </w:r>
          </w:p>
          <w:p w:rsidR="00FC755E" w:rsidRPr="001557F9" w:rsidRDefault="00FC755E" w:rsidP="00D91CF2">
            <w:pPr>
              <w:spacing w:line="276" w:lineRule="auto"/>
            </w:pPr>
          </w:p>
          <w:p w:rsidR="00FC755E" w:rsidRPr="001557F9" w:rsidRDefault="00FC755E" w:rsidP="00D91CF2">
            <w:pPr>
              <w:spacing w:line="276" w:lineRule="auto"/>
            </w:pPr>
            <w:r w:rsidRPr="001557F9">
              <w:t xml:space="preserve">First phase of the Garvagh Forest School project was launched in early 2016 with several family and school based activities running since then. </w:t>
            </w:r>
            <w:r>
              <w:t xml:space="preserve"> This has included 2 forest school programmes in summer and autumn each of 4 weeks’ duration with approximately 90 primary and preschool children taking part.  The group has also organised a number of large community gatherings linking forest to town and people to local cultural heritage.</w:t>
            </w:r>
          </w:p>
          <w:p w:rsidR="00FC755E" w:rsidRDefault="00FC755E" w:rsidP="00D91CF2">
            <w:pPr>
              <w:spacing w:line="276" w:lineRule="auto"/>
              <w:rPr>
                <w:sz w:val="20"/>
                <w:szCs w:val="20"/>
              </w:rPr>
            </w:pPr>
          </w:p>
          <w:p w:rsidR="00FC755E" w:rsidRPr="00E35283" w:rsidRDefault="00FC755E" w:rsidP="00D91CF2">
            <w:pPr>
              <w:spacing w:line="276" w:lineRule="auto"/>
              <w:rPr>
                <w:sz w:val="20"/>
                <w:szCs w:val="20"/>
              </w:rPr>
            </w:pPr>
          </w:p>
        </w:tc>
      </w:tr>
    </w:tbl>
    <w:p w:rsidR="008452C1" w:rsidRPr="001776E4" w:rsidRDefault="005335AD" w:rsidP="001776E4">
      <w:pPr>
        <w:pStyle w:val="Heading1"/>
      </w:pPr>
      <w:bookmarkStart w:id="34" w:name="_Toc468111072"/>
      <w:r>
        <w:lastRenderedPageBreak/>
        <w:t>Delivery Structure</w:t>
      </w:r>
      <w:bookmarkEnd w:id="34"/>
    </w:p>
    <w:p w:rsidR="001C360D" w:rsidRDefault="001C360D" w:rsidP="007E2A19"/>
    <w:p w:rsidR="006B134D" w:rsidRDefault="001C360D" w:rsidP="007E2A19">
      <w:r>
        <w:t xml:space="preserve">The project took place over approximately 5 months from July to November 2016.  </w:t>
      </w:r>
      <w:r w:rsidR="009A7A89">
        <w:t>At the beginning of the project, participants were offered a menu of support that they could access if wished.  This included</w:t>
      </w:r>
    </w:p>
    <w:tbl>
      <w:tblPr>
        <w:tblStyle w:val="GridTableLight"/>
        <w:tblW w:w="5000" w:type="pct"/>
        <w:shd w:val="clear" w:color="auto" w:fill="92D050"/>
        <w:tblLook w:val="04A0" w:firstRow="1" w:lastRow="0" w:firstColumn="1" w:lastColumn="0" w:noHBand="0" w:noVBand="1"/>
      </w:tblPr>
      <w:tblGrid>
        <w:gridCol w:w="4621"/>
        <w:gridCol w:w="4621"/>
      </w:tblGrid>
      <w:tr w:rsidR="00FF01B2" w:rsidRPr="001557F9" w:rsidTr="00DD5D19">
        <w:trPr>
          <w:trHeight w:val="3601"/>
        </w:trPr>
        <w:tc>
          <w:tcPr>
            <w:tcW w:w="2500" w:type="pct"/>
            <w:shd w:val="clear" w:color="auto" w:fill="92D050"/>
            <w:hideMark/>
          </w:tcPr>
          <w:p w:rsidR="00FF01B2" w:rsidRPr="001557F9" w:rsidRDefault="00FF01B2" w:rsidP="007E2A19">
            <w:pPr>
              <w:widowControl w:val="0"/>
              <w:tabs>
                <w:tab w:val="left" w:pos="90"/>
              </w:tabs>
              <w:autoSpaceDE w:val="0"/>
              <w:autoSpaceDN w:val="0"/>
              <w:adjustRightInd w:val="0"/>
              <w:spacing w:before="99" w:line="276" w:lineRule="auto"/>
              <w:rPr>
                <w:rFonts w:cs="Arial"/>
                <w:b/>
                <w:lang w:val="en-US"/>
              </w:rPr>
            </w:pPr>
            <w:r w:rsidRPr="001557F9">
              <w:rPr>
                <w:rFonts w:cs="Arial"/>
                <w:b/>
                <w:lang w:val="en-US"/>
              </w:rPr>
              <w:t xml:space="preserve">LONG TERM PLANNING </w:t>
            </w:r>
          </w:p>
          <w:p w:rsidR="00FF01B2" w:rsidRPr="001557F9" w:rsidRDefault="00FF01B2" w:rsidP="007E2A19">
            <w:pPr>
              <w:widowControl w:val="0"/>
              <w:tabs>
                <w:tab w:val="left" w:pos="90"/>
              </w:tabs>
              <w:autoSpaceDE w:val="0"/>
              <w:autoSpaceDN w:val="0"/>
              <w:adjustRightInd w:val="0"/>
              <w:spacing w:before="99" w:line="276" w:lineRule="auto"/>
              <w:rPr>
                <w:rFonts w:cs="Arial"/>
                <w:lang w:val="en-US"/>
              </w:rPr>
            </w:pPr>
            <w:r w:rsidRPr="001557F9">
              <w:rPr>
                <w:rFonts w:cs="Arial"/>
                <w:lang w:val="en-US"/>
              </w:rPr>
              <w:t>Establishing the vision of your event</w:t>
            </w:r>
          </w:p>
          <w:p w:rsidR="00FF01B2" w:rsidRPr="001557F9" w:rsidRDefault="00FF01B2" w:rsidP="007E2A19">
            <w:pPr>
              <w:widowControl w:val="0"/>
              <w:tabs>
                <w:tab w:val="left" w:pos="90"/>
              </w:tabs>
              <w:autoSpaceDE w:val="0"/>
              <w:autoSpaceDN w:val="0"/>
              <w:adjustRightInd w:val="0"/>
              <w:spacing w:before="99" w:line="276" w:lineRule="auto"/>
              <w:rPr>
                <w:rFonts w:cs="Arial"/>
                <w:lang w:val="en-US"/>
              </w:rPr>
            </w:pPr>
            <w:r w:rsidRPr="001557F9">
              <w:rPr>
                <w:rFonts w:cs="Arial"/>
                <w:lang w:val="en-US"/>
              </w:rPr>
              <w:t>Planning your event: everything from booking rooms to catering to invitees</w:t>
            </w:r>
          </w:p>
          <w:p w:rsidR="00FF01B2" w:rsidRPr="001557F9" w:rsidRDefault="00FF01B2" w:rsidP="007E2A19">
            <w:pPr>
              <w:widowControl w:val="0"/>
              <w:tabs>
                <w:tab w:val="left" w:pos="90"/>
              </w:tabs>
              <w:autoSpaceDE w:val="0"/>
              <w:autoSpaceDN w:val="0"/>
              <w:adjustRightInd w:val="0"/>
              <w:spacing w:before="99" w:line="276" w:lineRule="auto"/>
              <w:rPr>
                <w:rFonts w:cs="Arial"/>
                <w:lang w:val="en-US"/>
              </w:rPr>
            </w:pPr>
            <w:r w:rsidRPr="001557F9">
              <w:rPr>
                <w:rFonts w:cs="Arial"/>
                <w:lang w:val="en-US"/>
              </w:rPr>
              <w:t>Recruiting and supporting volunteers to help</w:t>
            </w:r>
          </w:p>
          <w:p w:rsidR="00FF01B2" w:rsidRPr="001557F9" w:rsidRDefault="00FF01B2" w:rsidP="007E2A19">
            <w:pPr>
              <w:widowControl w:val="0"/>
              <w:tabs>
                <w:tab w:val="left" w:pos="90"/>
              </w:tabs>
              <w:autoSpaceDE w:val="0"/>
              <w:autoSpaceDN w:val="0"/>
              <w:adjustRightInd w:val="0"/>
              <w:spacing w:before="99" w:line="276" w:lineRule="auto"/>
              <w:rPr>
                <w:rFonts w:cs="Arial"/>
                <w:lang w:val="en-US"/>
              </w:rPr>
            </w:pPr>
            <w:r w:rsidRPr="001557F9">
              <w:rPr>
                <w:rFonts w:cs="Arial"/>
                <w:lang w:val="en-US"/>
              </w:rPr>
              <w:t>Planning publicity/social media</w:t>
            </w:r>
          </w:p>
          <w:p w:rsidR="00FF01B2" w:rsidRPr="001557F9" w:rsidRDefault="00FF01B2" w:rsidP="007E2A19">
            <w:pPr>
              <w:widowControl w:val="0"/>
              <w:tabs>
                <w:tab w:val="left" w:pos="90"/>
              </w:tabs>
              <w:autoSpaceDE w:val="0"/>
              <w:autoSpaceDN w:val="0"/>
              <w:adjustRightInd w:val="0"/>
              <w:spacing w:before="99" w:line="276" w:lineRule="auto"/>
              <w:rPr>
                <w:rFonts w:cs="Arial"/>
                <w:b/>
                <w:lang w:val="en-US"/>
              </w:rPr>
            </w:pPr>
            <w:r w:rsidRPr="001557F9">
              <w:rPr>
                <w:rFonts w:cs="Arial"/>
                <w:b/>
                <w:lang w:val="en-US"/>
              </w:rPr>
              <w:t>FINANCE AND BUDGETS</w:t>
            </w:r>
          </w:p>
          <w:p w:rsidR="00FF01B2" w:rsidRPr="001557F9" w:rsidRDefault="00FF01B2" w:rsidP="007E2A19">
            <w:pPr>
              <w:widowControl w:val="0"/>
              <w:tabs>
                <w:tab w:val="left" w:pos="90"/>
                <w:tab w:val="left" w:pos="4651"/>
              </w:tabs>
              <w:autoSpaceDE w:val="0"/>
              <w:autoSpaceDN w:val="0"/>
              <w:adjustRightInd w:val="0"/>
              <w:spacing w:before="99" w:line="276" w:lineRule="auto"/>
              <w:rPr>
                <w:rFonts w:cs="Arial"/>
                <w:lang w:val="en-US"/>
              </w:rPr>
            </w:pPr>
            <w:r w:rsidRPr="001557F9">
              <w:rPr>
                <w:rFonts w:cs="Arial"/>
                <w:lang w:val="en-US"/>
              </w:rPr>
              <w:t xml:space="preserve">Charging for your event </w:t>
            </w:r>
          </w:p>
          <w:p w:rsidR="00FF01B2" w:rsidRPr="001557F9" w:rsidRDefault="00FF01B2" w:rsidP="007E2A19">
            <w:pPr>
              <w:widowControl w:val="0"/>
              <w:tabs>
                <w:tab w:val="left" w:pos="90"/>
              </w:tabs>
              <w:autoSpaceDE w:val="0"/>
              <w:autoSpaceDN w:val="0"/>
              <w:adjustRightInd w:val="0"/>
              <w:spacing w:before="99" w:line="276" w:lineRule="auto"/>
              <w:rPr>
                <w:rFonts w:cs="Arial"/>
                <w:lang w:val="en-US"/>
              </w:rPr>
            </w:pPr>
            <w:r w:rsidRPr="001557F9">
              <w:rPr>
                <w:rFonts w:cs="Arial"/>
                <w:lang w:val="en-US"/>
              </w:rPr>
              <w:t>Costing your event</w:t>
            </w:r>
          </w:p>
        </w:tc>
        <w:tc>
          <w:tcPr>
            <w:tcW w:w="2500" w:type="pct"/>
            <w:shd w:val="clear" w:color="auto" w:fill="92D050"/>
          </w:tcPr>
          <w:p w:rsidR="00FF01B2" w:rsidRPr="001557F9" w:rsidRDefault="00FF01B2" w:rsidP="007E2A19">
            <w:pPr>
              <w:widowControl w:val="0"/>
              <w:tabs>
                <w:tab w:val="left" w:pos="90"/>
              </w:tabs>
              <w:autoSpaceDE w:val="0"/>
              <w:autoSpaceDN w:val="0"/>
              <w:adjustRightInd w:val="0"/>
              <w:spacing w:before="99" w:line="276" w:lineRule="auto"/>
              <w:rPr>
                <w:rFonts w:cs="Arial"/>
                <w:b/>
                <w:lang w:val="en-US"/>
              </w:rPr>
            </w:pPr>
            <w:r w:rsidRPr="001557F9">
              <w:rPr>
                <w:rFonts w:cs="Arial"/>
                <w:b/>
                <w:lang w:val="en-US"/>
              </w:rPr>
              <w:t>RISK MANAGEMENT</w:t>
            </w:r>
          </w:p>
          <w:p w:rsidR="00FF01B2" w:rsidRPr="001557F9" w:rsidRDefault="00FF01B2" w:rsidP="007E2A19">
            <w:pPr>
              <w:widowControl w:val="0"/>
              <w:tabs>
                <w:tab w:val="left" w:pos="90"/>
                <w:tab w:val="left" w:pos="4651"/>
              </w:tabs>
              <w:autoSpaceDE w:val="0"/>
              <w:autoSpaceDN w:val="0"/>
              <w:adjustRightInd w:val="0"/>
              <w:spacing w:before="99" w:line="276" w:lineRule="auto"/>
              <w:rPr>
                <w:rFonts w:cs="Arial"/>
                <w:lang w:val="en-US"/>
              </w:rPr>
            </w:pPr>
            <w:r w:rsidRPr="001557F9">
              <w:rPr>
                <w:rFonts w:cs="Arial"/>
                <w:lang w:val="en-US"/>
              </w:rPr>
              <w:t xml:space="preserve">Dietary /other special requirements </w:t>
            </w:r>
          </w:p>
          <w:p w:rsidR="00FF01B2" w:rsidRPr="001557F9" w:rsidRDefault="00FF01B2" w:rsidP="007E2A19">
            <w:pPr>
              <w:widowControl w:val="0"/>
              <w:tabs>
                <w:tab w:val="left" w:pos="90"/>
                <w:tab w:val="left" w:pos="4651"/>
              </w:tabs>
              <w:autoSpaceDE w:val="0"/>
              <w:autoSpaceDN w:val="0"/>
              <w:adjustRightInd w:val="0"/>
              <w:spacing w:before="99" w:line="276" w:lineRule="auto"/>
              <w:rPr>
                <w:rFonts w:cs="Arial"/>
                <w:lang w:val="en-US"/>
              </w:rPr>
            </w:pPr>
            <w:r w:rsidRPr="001557F9">
              <w:rPr>
                <w:rFonts w:cs="Arial"/>
                <w:lang w:val="en-US"/>
              </w:rPr>
              <w:t>Protective Equipment.</w:t>
            </w:r>
          </w:p>
          <w:p w:rsidR="00FF01B2" w:rsidRPr="001557F9" w:rsidRDefault="00FF01B2" w:rsidP="007E2A19">
            <w:pPr>
              <w:widowControl w:val="0"/>
              <w:tabs>
                <w:tab w:val="left" w:pos="90"/>
                <w:tab w:val="left" w:pos="4651"/>
              </w:tabs>
              <w:autoSpaceDE w:val="0"/>
              <w:autoSpaceDN w:val="0"/>
              <w:adjustRightInd w:val="0"/>
              <w:spacing w:before="99" w:line="276" w:lineRule="auto"/>
              <w:rPr>
                <w:rFonts w:cs="Arial"/>
                <w:lang w:val="en-US"/>
              </w:rPr>
            </w:pPr>
            <w:r w:rsidRPr="001557F9">
              <w:rPr>
                <w:rFonts w:cs="Arial"/>
                <w:lang w:val="en-US"/>
              </w:rPr>
              <w:t>Health and Safety, Safeguarding, Risk Assessment, Insurance and other policies</w:t>
            </w:r>
          </w:p>
          <w:p w:rsidR="00FF01B2" w:rsidRPr="001557F9" w:rsidRDefault="00FF01B2" w:rsidP="007E2A19">
            <w:pPr>
              <w:widowControl w:val="0"/>
              <w:tabs>
                <w:tab w:val="left" w:pos="90"/>
                <w:tab w:val="left" w:pos="4651"/>
              </w:tabs>
              <w:autoSpaceDE w:val="0"/>
              <w:autoSpaceDN w:val="0"/>
              <w:adjustRightInd w:val="0"/>
              <w:spacing w:before="99" w:line="276" w:lineRule="auto"/>
              <w:rPr>
                <w:rFonts w:cs="Arial"/>
                <w:b/>
                <w:lang w:val="en-US"/>
              </w:rPr>
            </w:pPr>
            <w:r w:rsidRPr="001557F9">
              <w:rPr>
                <w:rFonts w:cs="Arial"/>
                <w:b/>
                <w:lang w:val="en-US"/>
              </w:rPr>
              <w:t>EDUCATIONAL ADVICE</w:t>
            </w:r>
          </w:p>
          <w:p w:rsidR="00FF01B2" w:rsidRPr="001557F9" w:rsidRDefault="00FF01B2" w:rsidP="007E2A19">
            <w:pPr>
              <w:widowControl w:val="0"/>
              <w:tabs>
                <w:tab w:val="left" w:pos="90"/>
                <w:tab w:val="left" w:pos="4651"/>
              </w:tabs>
              <w:autoSpaceDE w:val="0"/>
              <w:autoSpaceDN w:val="0"/>
              <w:adjustRightInd w:val="0"/>
              <w:spacing w:before="99" w:line="276" w:lineRule="auto"/>
              <w:rPr>
                <w:rFonts w:cs="Arial"/>
                <w:lang w:val="en-US"/>
              </w:rPr>
            </w:pPr>
            <w:r w:rsidRPr="001557F9">
              <w:rPr>
                <w:rFonts w:cs="Arial"/>
                <w:lang w:val="en-US"/>
              </w:rPr>
              <w:t>Developing a lesson plan</w:t>
            </w:r>
          </w:p>
          <w:p w:rsidR="00FF01B2" w:rsidRPr="001557F9" w:rsidRDefault="00FF01B2" w:rsidP="007E2A19">
            <w:pPr>
              <w:widowControl w:val="0"/>
              <w:tabs>
                <w:tab w:val="left" w:pos="90"/>
                <w:tab w:val="left" w:pos="4651"/>
              </w:tabs>
              <w:autoSpaceDE w:val="0"/>
              <w:autoSpaceDN w:val="0"/>
              <w:adjustRightInd w:val="0"/>
              <w:spacing w:before="99" w:line="276" w:lineRule="auto"/>
              <w:rPr>
                <w:rFonts w:cs="Arial"/>
                <w:lang w:val="en-US"/>
              </w:rPr>
            </w:pPr>
            <w:r w:rsidRPr="001557F9">
              <w:rPr>
                <w:rFonts w:cs="Arial"/>
                <w:lang w:val="en-US"/>
              </w:rPr>
              <w:t>Delivering your session – building your confidence, ice breakers, time management</w:t>
            </w:r>
          </w:p>
          <w:p w:rsidR="00FF01B2" w:rsidRPr="001557F9" w:rsidRDefault="00FF01B2" w:rsidP="007E2A19">
            <w:pPr>
              <w:widowControl w:val="0"/>
              <w:tabs>
                <w:tab w:val="left" w:pos="90"/>
                <w:tab w:val="left" w:pos="4651"/>
              </w:tabs>
              <w:autoSpaceDE w:val="0"/>
              <w:autoSpaceDN w:val="0"/>
              <w:adjustRightInd w:val="0"/>
              <w:spacing w:before="99" w:line="276" w:lineRule="auto"/>
              <w:rPr>
                <w:rFonts w:cs="Arial"/>
                <w:lang w:val="en-US"/>
              </w:rPr>
            </w:pPr>
            <w:r w:rsidRPr="001557F9">
              <w:rPr>
                <w:rFonts w:cs="Arial"/>
                <w:lang w:val="en-US"/>
              </w:rPr>
              <w:t>How to cater for differing learning styles</w:t>
            </w:r>
          </w:p>
          <w:p w:rsidR="00FF01B2" w:rsidRPr="001557F9" w:rsidRDefault="00FF01B2" w:rsidP="007E2A19">
            <w:pPr>
              <w:widowControl w:val="0"/>
              <w:tabs>
                <w:tab w:val="left" w:pos="90"/>
              </w:tabs>
              <w:autoSpaceDE w:val="0"/>
              <w:autoSpaceDN w:val="0"/>
              <w:adjustRightInd w:val="0"/>
              <w:spacing w:before="99" w:line="276" w:lineRule="auto"/>
              <w:rPr>
                <w:rFonts w:cs="Arial"/>
                <w:b/>
                <w:lang w:val="en-US"/>
              </w:rPr>
            </w:pPr>
            <w:r w:rsidRPr="001557F9">
              <w:rPr>
                <w:rFonts w:cs="Arial"/>
                <w:lang w:val="en-US"/>
              </w:rPr>
              <w:t>Post event evaluation</w:t>
            </w:r>
          </w:p>
        </w:tc>
      </w:tr>
    </w:tbl>
    <w:p w:rsidR="0058505F" w:rsidRDefault="0058505F" w:rsidP="007E2A19">
      <w:pPr>
        <w:pStyle w:val="Heading2"/>
      </w:pPr>
      <w:bookmarkStart w:id="35" w:name="_Toc468109068"/>
      <w:bookmarkStart w:id="36" w:name="_Toc468111073"/>
      <w:r>
        <w:t>Project Structure</w:t>
      </w:r>
      <w:bookmarkEnd w:id="35"/>
      <w:bookmarkEnd w:id="36"/>
    </w:p>
    <w:p w:rsidR="00C809A9" w:rsidRDefault="00C809A9" w:rsidP="007E2A19">
      <w:r>
        <w:rPr>
          <w:noProof/>
          <w:lang w:eastAsia="en-GB"/>
        </w:rPr>
        <w:drawing>
          <wp:inline distT="0" distB="0" distL="0" distR="0">
            <wp:extent cx="5524500" cy="4610100"/>
            <wp:effectExtent l="19050" t="19050" r="19050" b="19050"/>
            <wp:docPr id="451" name="Diagram 4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A1638F" w:rsidRDefault="00C135CB" w:rsidP="007E2A19">
      <w:r>
        <w:lastRenderedPageBreak/>
        <w:t>Each of the 4 four groups planned and delivered a skills share workshop as part of the project.  The details of these are outlined below;</w:t>
      </w:r>
    </w:p>
    <w:p w:rsidR="00C135CB" w:rsidRPr="00C135CB" w:rsidRDefault="00C135CB" w:rsidP="00FE471F">
      <w:pPr>
        <w:pStyle w:val="Heading3"/>
      </w:pPr>
      <w:bookmarkStart w:id="37" w:name="_Toc468109069"/>
      <w:bookmarkStart w:id="38" w:name="_Toc468111074"/>
      <w:r w:rsidRPr="00C135CB">
        <w:t>Dun</w:t>
      </w:r>
      <w:r w:rsidR="00C647C4">
        <w:t>e</w:t>
      </w:r>
      <w:r w:rsidRPr="00C135CB">
        <w:t>ane Allotment Garden</w:t>
      </w:r>
      <w:r w:rsidR="00FE471F">
        <w:t xml:space="preserve">: </w:t>
      </w:r>
      <w:r w:rsidR="00C647C4" w:rsidRPr="003709D8">
        <w:t>The Contemplative a</w:t>
      </w:r>
      <w:r w:rsidR="003709D8">
        <w:t>nd Restorative Nature o</w:t>
      </w:r>
      <w:r w:rsidR="00C647C4" w:rsidRPr="003709D8">
        <w:t>f Gardening</w:t>
      </w:r>
      <w:bookmarkEnd w:id="37"/>
      <w:bookmarkEnd w:id="38"/>
    </w:p>
    <w:p w:rsidR="000A0E70" w:rsidRDefault="005D23E7" w:rsidP="007E2A19">
      <w:r>
        <w:t>Event included</w:t>
      </w:r>
      <w:r w:rsidR="000A0E70">
        <w:t>;</w:t>
      </w:r>
    </w:p>
    <w:p w:rsidR="000A0E70" w:rsidRDefault="000A0E70" w:rsidP="007D6B3E">
      <w:pPr>
        <w:pStyle w:val="ListParagraph"/>
        <w:numPr>
          <w:ilvl w:val="0"/>
          <w:numId w:val="26"/>
        </w:numPr>
      </w:pPr>
      <w:r w:rsidRPr="000A0E70">
        <w:t xml:space="preserve">Display of </w:t>
      </w:r>
      <w:r>
        <w:t xml:space="preserve">handmade </w:t>
      </w:r>
      <w:r w:rsidRPr="000A0E70">
        <w:t xml:space="preserve">crafts </w:t>
      </w:r>
      <w:r>
        <w:t>using recycled and upcycled materials</w:t>
      </w:r>
    </w:p>
    <w:p w:rsidR="000A0E70" w:rsidRPr="000A0E70" w:rsidRDefault="000A0E70" w:rsidP="007D6B3E">
      <w:pPr>
        <w:pStyle w:val="ListParagraph"/>
        <w:numPr>
          <w:ilvl w:val="0"/>
          <w:numId w:val="26"/>
        </w:numPr>
      </w:pPr>
      <w:r w:rsidRPr="000A0E70">
        <w:t>Mindfulness PowerPoint by one of the volunteers who is a trained therapist and keen gardener</w:t>
      </w:r>
    </w:p>
    <w:p w:rsidR="000A0E70" w:rsidRPr="000A0E70" w:rsidRDefault="000A0E70" w:rsidP="007D6B3E">
      <w:pPr>
        <w:pStyle w:val="ListParagraph"/>
        <w:numPr>
          <w:ilvl w:val="0"/>
          <w:numId w:val="26"/>
        </w:numPr>
      </w:pPr>
      <w:r w:rsidRPr="000A0E70">
        <w:t>Refreshments consisted of bruschetta with toppings from the garden, veg</w:t>
      </w:r>
      <w:r>
        <w:t>etable</w:t>
      </w:r>
      <w:r w:rsidRPr="000A0E70">
        <w:t xml:space="preserve"> soup using the </w:t>
      </w:r>
      <w:r>
        <w:t xml:space="preserve">garden </w:t>
      </w:r>
      <w:r w:rsidRPr="000A0E70">
        <w:t>produce and lemon drizzle cake, all made by project volunteers.</w:t>
      </w:r>
    </w:p>
    <w:p w:rsidR="000A0E70" w:rsidRPr="000A0E70" w:rsidRDefault="000A0E70" w:rsidP="007D6B3E">
      <w:pPr>
        <w:pStyle w:val="ListParagraph"/>
        <w:numPr>
          <w:ilvl w:val="0"/>
          <w:numId w:val="26"/>
        </w:numPr>
      </w:pPr>
      <w:r>
        <w:t>Mindfulness and</w:t>
      </w:r>
      <w:r w:rsidRPr="000A0E70">
        <w:t xml:space="preserve"> breathing exercise, candlelit walk over to the polytunnel where the group created fairy garden type creations using materials set out and items collected from around the garden by torchlight.  Exercise conducted in silence.</w:t>
      </w:r>
    </w:p>
    <w:p w:rsidR="00FF01B2" w:rsidRDefault="000A0E70" w:rsidP="007D6B3E">
      <w:pPr>
        <w:pStyle w:val="ListParagraph"/>
        <w:numPr>
          <w:ilvl w:val="0"/>
          <w:numId w:val="26"/>
        </w:numPr>
      </w:pPr>
      <w:r>
        <w:t>Review of mini/fairy garden creations</w:t>
      </w:r>
    </w:p>
    <w:p w:rsidR="00C135CB" w:rsidRPr="00C135CB" w:rsidRDefault="00FF01B2" w:rsidP="00FE471F">
      <w:pPr>
        <w:pStyle w:val="Heading3"/>
      </w:pPr>
      <w:bookmarkStart w:id="39" w:name="_Toc468109070"/>
      <w:bookmarkStart w:id="40" w:name="_Toc468111075"/>
      <w:r>
        <w:t>Garvagh Forest School</w:t>
      </w:r>
      <w:r w:rsidR="00FE471F">
        <w:t xml:space="preserve">: </w:t>
      </w:r>
      <w:r w:rsidR="00C647C4" w:rsidRPr="003709D8">
        <w:t>Forest Bathing</w:t>
      </w:r>
      <w:r w:rsidR="00FE471F">
        <w:t xml:space="preserve"> </w:t>
      </w:r>
      <w:r>
        <w:rPr>
          <w:rStyle w:val="FootnoteReference"/>
          <w:b w:val="0"/>
        </w:rPr>
        <w:footnoteReference w:id="4"/>
      </w:r>
      <w:bookmarkEnd w:id="39"/>
      <w:bookmarkEnd w:id="40"/>
    </w:p>
    <w:p w:rsidR="00FF01B2" w:rsidRDefault="00FF01B2" w:rsidP="007E2A19"/>
    <w:p w:rsidR="00C135CB" w:rsidRPr="00C135CB" w:rsidRDefault="00C647C4" w:rsidP="00FE471F">
      <w:pPr>
        <w:pStyle w:val="Heading3"/>
      </w:pPr>
      <w:bookmarkStart w:id="41" w:name="_Toc468109071"/>
      <w:bookmarkStart w:id="42" w:name="_Toc468111076"/>
      <w:r>
        <w:t>Carntogher Community Allotments/</w:t>
      </w:r>
      <w:r w:rsidR="00FF01B2">
        <w:t>Friends of Drumnaph</w:t>
      </w:r>
      <w:r w:rsidR="00FE471F">
        <w:t xml:space="preserve">: </w:t>
      </w:r>
      <w:r w:rsidRPr="003709D8">
        <w:t>Our Garden Feast!</w:t>
      </w:r>
      <w:bookmarkEnd w:id="41"/>
      <w:bookmarkEnd w:id="42"/>
    </w:p>
    <w:p w:rsidR="005D23E7" w:rsidRDefault="005D23E7" w:rsidP="007E2A19">
      <w:r>
        <w:t>Event included;</w:t>
      </w:r>
    </w:p>
    <w:p w:rsidR="005D23E7" w:rsidRDefault="005D23E7" w:rsidP="007D6B3E">
      <w:pPr>
        <w:pStyle w:val="ListParagraph"/>
        <w:numPr>
          <w:ilvl w:val="0"/>
          <w:numId w:val="24"/>
        </w:numPr>
      </w:pPr>
      <w:r>
        <w:t>T</w:t>
      </w:r>
      <w:r w:rsidRPr="005D23E7">
        <w:t>our of the</w:t>
      </w:r>
      <w:r>
        <w:t xml:space="preserve"> allotments</w:t>
      </w:r>
      <w:r w:rsidRPr="005D23E7">
        <w:t xml:space="preserve"> site</w:t>
      </w:r>
      <w:r>
        <w:t>/garden</w:t>
      </w:r>
      <w:r w:rsidRPr="005D23E7">
        <w:t xml:space="preserve"> </w:t>
      </w:r>
    </w:p>
    <w:p w:rsidR="00FF01B2" w:rsidRDefault="005D23E7" w:rsidP="007D6B3E">
      <w:pPr>
        <w:pStyle w:val="ListParagraph"/>
        <w:numPr>
          <w:ilvl w:val="0"/>
          <w:numId w:val="24"/>
        </w:numPr>
      </w:pPr>
      <w:r>
        <w:t>Meal at An Carn community centre, prepared by the members of the group.  This included;</w:t>
      </w:r>
      <w:r w:rsidRPr="005D23E7">
        <w:t xml:space="preserve"> sparkling elderflower</w:t>
      </w:r>
      <w:r>
        <w:t xml:space="preserve"> cordial, fresh breads and oils, a </w:t>
      </w:r>
      <w:r w:rsidR="00330EA6">
        <w:t>three-course</w:t>
      </w:r>
      <w:r>
        <w:t xml:space="preserve"> meal using garden produce and more unusual vegetables such as celeriac, homemade apply pie and shortbread biscuits.  Homemade gifts for all participants of </w:t>
      </w:r>
      <w:r w:rsidRPr="005D23E7">
        <w:t>pot</w:t>
      </w:r>
      <w:r>
        <w:t>s</w:t>
      </w:r>
      <w:r w:rsidRPr="005D23E7">
        <w:t xml:space="preserve"> of basil oi</w:t>
      </w:r>
      <w:r>
        <w:t>l.</w:t>
      </w:r>
    </w:p>
    <w:p w:rsidR="00FE471F" w:rsidRDefault="00FE471F" w:rsidP="007E2A19">
      <w:pPr>
        <w:pStyle w:val="Heading3"/>
      </w:pPr>
    </w:p>
    <w:p w:rsidR="00C135CB" w:rsidRPr="00C135CB" w:rsidRDefault="00FF01B2" w:rsidP="00FE471F">
      <w:pPr>
        <w:pStyle w:val="Heading3"/>
      </w:pPr>
      <w:bookmarkStart w:id="43" w:name="_Toc468109072"/>
      <w:bookmarkStart w:id="44" w:name="_Toc468111077"/>
      <w:r>
        <w:t>Incredible Edible Cloughmills</w:t>
      </w:r>
      <w:r w:rsidR="00FE471F">
        <w:t xml:space="preserve">: </w:t>
      </w:r>
      <w:r w:rsidR="00C647C4" w:rsidRPr="00C647C4">
        <w:t>Irish Bread Making</w:t>
      </w:r>
      <w:bookmarkEnd w:id="43"/>
      <w:bookmarkEnd w:id="44"/>
    </w:p>
    <w:p w:rsidR="00FF01B2" w:rsidRDefault="005F16B9" w:rsidP="007E2A19">
      <w:r>
        <w:t>Event included;</w:t>
      </w:r>
    </w:p>
    <w:p w:rsidR="005F16B9" w:rsidRDefault="005F16B9" w:rsidP="007D6B3E">
      <w:pPr>
        <w:pStyle w:val="ListParagraph"/>
        <w:numPr>
          <w:ilvl w:val="0"/>
          <w:numId w:val="25"/>
        </w:numPr>
      </w:pPr>
      <w:r>
        <w:t xml:space="preserve">Homemade </w:t>
      </w:r>
      <w:r w:rsidR="00330EA6">
        <w:t>blackcurrant</w:t>
      </w:r>
      <w:r>
        <w:t xml:space="preserve"> cordial and mini </w:t>
      </w:r>
      <w:r w:rsidR="00330EA6">
        <w:t>tartlets</w:t>
      </w:r>
      <w:r>
        <w:t xml:space="preserve"> on arrival</w:t>
      </w:r>
    </w:p>
    <w:p w:rsidR="00962557" w:rsidRDefault="00962557" w:rsidP="007D6B3E">
      <w:pPr>
        <w:pStyle w:val="ListParagraph"/>
        <w:numPr>
          <w:ilvl w:val="0"/>
          <w:numId w:val="25"/>
        </w:numPr>
      </w:pPr>
      <w:r>
        <w:t>Individual d</w:t>
      </w:r>
      <w:r w:rsidR="005F16B9">
        <w:t>emonstration</w:t>
      </w:r>
      <w:r>
        <w:t>s</w:t>
      </w:r>
      <w:r w:rsidR="005F16B9">
        <w:t xml:space="preserve"> of </w:t>
      </w:r>
      <w:r>
        <w:t>how to make</w:t>
      </w:r>
      <w:r w:rsidR="005F16B9">
        <w:t xml:space="preserve"> wheaten bread</w:t>
      </w:r>
      <w:r>
        <w:t>, savoury scones, potato cakes</w:t>
      </w:r>
    </w:p>
    <w:p w:rsidR="00962557" w:rsidRDefault="00962557" w:rsidP="007D6B3E">
      <w:pPr>
        <w:pStyle w:val="ListParagraph"/>
        <w:numPr>
          <w:ilvl w:val="0"/>
          <w:numId w:val="25"/>
        </w:numPr>
      </w:pPr>
      <w:r>
        <w:t>Small group activity – making soda scones</w:t>
      </w:r>
    </w:p>
    <w:p w:rsidR="00962557" w:rsidRDefault="00962557" w:rsidP="007D6B3E">
      <w:pPr>
        <w:pStyle w:val="ListParagraph"/>
        <w:numPr>
          <w:ilvl w:val="0"/>
          <w:numId w:val="25"/>
        </w:numPr>
      </w:pPr>
      <w:r>
        <w:t>Shared meal – homemade soup and fresh breads, tea and coffee</w:t>
      </w:r>
    </w:p>
    <w:p w:rsidR="002736CD" w:rsidRPr="001557F9" w:rsidRDefault="002736CD" w:rsidP="007E2A19">
      <w:pPr>
        <w:pStyle w:val="NormalWeb"/>
        <w:shd w:val="clear" w:color="auto" w:fill="FFFFFF"/>
        <w:spacing w:line="276" w:lineRule="auto"/>
        <w:rPr>
          <w:rFonts w:asciiTheme="minorHAnsi" w:hAnsiTheme="minorHAnsi" w:cs="Calibri"/>
          <w:color w:val="000000"/>
          <w:sz w:val="22"/>
          <w:szCs w:val="22"/>
        </w:rPr>
      </w:pPr>
      <w:r w:rsidRPr="001557F9">
        <w:rPr>
          <w:rFonts w:asciiTheme="minorHAnsi" w:hAnsiTheme="minorHAnsi" w:cs="Calibri"/>
          <w:color w:val="000000"/>
          <w:sz w:val="22"/>
          <w:szCs w:val="22"/>
        </w:rPr>
        <w:t>A modest budget was made available to each group to support delivery of their workshop as follows;</w:t>
      </w:r>
    </w:p>
    <w:p w:rsidR="002736CD" w:rsidRPr="001557F9" w:rsidRDefault="002736CD" w:rsidP="007E2A19">
      <w:pPr>
        <w:pStyle w:val="NormalWeb"/>
        <w:shd w:val="clear" w:color="auto" w:fill="FFFFFF"/>
        <w:spacing w:line="276" w:lineRule="auto"/>
        <w:rPr>
          <w:rFonts w:asciiTheme="minorHAnsi" w:hAnsiTheme="minorHAnsi" w:cs="Calibri"/>
          <w:color w:val="000000"/>
          <w:sz w:val="22"/>
          <w:szCs w:val="22"/>
        </w:rPr>
      </w:pPr>
    </w:p>
    <w:p w:rsidR="002736CD" w:rsidRPr="001557F9" w:rsidRDefault="002736CD" w:rsidP="007E2A19">
      <w:pPr>
        <w:pStyle w:val="NormalWeb"/>
        <w:shd w:val="clear" w:color="auto" w:fill="FFFFFF"/>
        <w:spacing w:line="276" w:lineRule="auto"/>
        <w:rPr>
          <w:rFonts w:asciiTheme="minorHAnsi" w:hAnsiTheme="minorHAnsi" w:cs="Calibri"/>
          <w:color w:val="000000"/>
          <w:sz w:val="22"/>
          <w:szCs w:val="22"/>
        </w:rPr>
      </w:pPr>
      <w:r w:rsidRPr="001557F9">
        <w:rPr>
          <w:rFonts w:asciiTheme="minorHAnsi" w:hAnsiTheme="minorHAnsi" w:cs="Calibri"/>
          <w:color w:val="000000"/>
          <w:sz w:val="22"/>
          <w:szCs w:val="22"/>
        </w:rPr>
        <w:t xml:space="preserve">£100 room/garden hire, </w:t>
      </w:r>
    </w:p>
    <w:p w:rsidR="002736CD" w:rsidRPr="001557F9" w:rsidRDefault="002736CD" w:rsidP="007E2A19">
      <w:pPr>
        <w:pStyle w:val="NormalWeb"/>
        <w:shd w:val="clear" w:color="auto" w:fill="FFFFFF"/>
        <w:spacing w:line="276" w:lineRule="auto"/>
        <w:rPr>
          <w:rFonts w:asciiTheme="minorHAnsi" w:hAnsiTheme="minorHAnsi" w:cs="Calibri"/>
          <w:color w:val="000000"/>
          <w:sz w:val="22"/>
          <w:szCs w:val="22"/>
        </w:rPr>
      </w:pPr>
      <w:r w:rsidRPr="001557F9">
        <w:rPr>
          <w:rFonts w:asciiTheme="minorHAnsi" w:hAnsiTheme="minorHAnsi" w:cs="Calibri"/>
          <w:color w:val="000000"/>
          <w:sz w:val="22"/>
          <w:szCs w:val="22"/>
        </w:rPr>
        <w:t>£150 facilitator costs,</w:t>
      </w:r>
    </w:p>
    <w:p w:rsidR="002736CD" w:rsidRPr="001557F9" w:rsidRDefault="002736CD" w:rsidP="007E2A19">
      <w:pPr>
        <w:pStyle w:val="NormalWeb"/>
        <w:shd w:val="clear" w:color="auto" w:fill="FFFFFF"/>
        <w:spacing w:line="276" w:lineRule="auto"/>
        <w:rPr>
          <w:rFonts w:asciiTheme="minorHAnsi" w:hAnsiTheme="minorHAnsi" w:cs="Calibri"/>
          <w:color w:val="000000"/>
          <w:sz w:val="22"/>
          <w:szCs w:val="22"/>
        </w:rPr>
      </w:pPr>
      <w:r w:rsidRPr="001557F9">
        <w:rPr>
          <w:rFonts w:asciiTheme="minorHAnsi" w:hAnsiTheme="minorHAnsi" w:cs="Calibri"/>
          <w:color w:val="000000"/>
          <w:sz w:val="22"/>
          <w:szCs w:val="22"/>
        </w:rPr>
        <w:t xml:space="preserve">£100 catering, per event, </w:t>
      </w:r>
    </w:p>
    <w:p w:rsidR="002736CD" w:rsidRPr="001557F9" w:rsidRDefault="002736CD" w:rsidP="007E2A19">
      <w:pPr>
        <w:pStyle w:val="NormalWeb"/>
        <w:shd w:val="clear" w:color="auto" w:fill="FFFFFF"/>
        <w:spacing w:line="276" w:lineRule="auto"/>
        <w:rPr>
          <w:rFonts w:asciiTheme="minorHAnsi" w:hAnsiTheme="minorHAnsi" w:cs="Calibri"/>
          <w:b/>
          <w:color w:val="000000"/>
          <w:sz w:val="22"/>
          <w:szCs w:val="22"/>
        </w:rPr>
      </w:pPr>
      <w:r w:rsidRPr="001557F9">
        <w:rPr>
          <w:rFonts w:asciiTheme="minorHAnsi" w:hAnsiTheme="minorHAnsi" w:cs="Calibri"/>
          <w:b/>
          <w:color w:val="000000"/>
          <w:sz w:val="22"/>
          <w:szCs w:val="22"/>
        </w:rPr>
        <w:t>Total £350 in total for running each event.</w:t>
      </w:r>
    </w:p>
    <w:p w:rsidR="00FE471F" w:rsidRDefault="00FE471F">
      <w:pPr>
        <w:rPr>
          <w:rFonts w:asciiTheme="majorHAnsi" w:eastAsiaTheme="majorEastAsia" w:hAnsiTheme="majorHAnsi" w:cstheme="majorBidi"/>
          <w:b/>
          <w:bCs/>
          <w:color w:val="686963" w:themeColor="accent1" w:themeShade="BF"/>
          <w:sz w:val="28"/>
          <w:szCs w:val="28"/>
        </w:rPr>
      </w:pPr>
      <w:r>
        <w:br w:type="page"/>
      </w:r>
    </w:p>
    <w:p w:rsidR="000237C7" w:rsidRPr="00962557" w:rsidRDefault="000237C7" w:rsidP="007E2A19">
      <w:pPr>
        <w:pStyle w:val="Heading1"/>
      </w:pPr>
      <w:bookmarkStart w:id="45" w:name="_Toc468111078"/>
      <w:r>
        <w:t>Methodology for evaluation</w:t>
      </w:r>
      <w:bookmarkEnd w:id="45"/>
    </w:p>
    <w:p w:rsidR="00BA2DC4" w:rsidRDefault="00BA2DC4" w:rsidP="007E2A19">
      <w:pPr>
        <w:rPr>
          <w:rFonts w:cs="FoundrySterling-Book"/>
          <w:color w:val="000000"/>
          <w:sz w:val="24"/>
          <w:szCs w:val="24"/>
          <w:shd w:val="clear" w:color="auto" w:fill="F9E6E9" w:themeFill="accent6" w:themeFillTint="33"/>
        </w:rPr>
      </w:pPr>
    </w:p>
    <w:p w:rsidR="00AB610E" w:rsidRDefault="00B65F0A" w:rsidP="007E2A19">
      <w:r>
        <w:t>Evaluation</w:t>
      </w:r>
      <w:r w:rsidR="00B45743">
        <w:t xml:space="preserve"> </w:t>
      </w:r>
      <w:r w:rsidR="00330EA6">
        <w:t>was</w:t>
      </w:r>
      <w:r>
        <w:t xml:space="preserve"> a major feature of the project</w:t>
      </w:r>
      <w:r w:rsidR="00B45743">
        <w:t xml:space="preserve"> and was given considerable thought from the beginning of the planning and through the delivery to completion</w:t>
      </w:r>
      <w:r>
        <w:t xml:space="preserve">.  </w:t>
      </w:r>
      <w:r w:rsidR="00B45743">
        <w:t>An evaluator was appointed before the project began and worked with st</w:t>
      </w:r>
      <w:r w:rsidR="00AB610E">
        <w:t>aff from FCFCG from the outset to shape the evaluation process.</w:t>
      </w:r>
    </w:p>
    <w:p w:rsidR="00AB610E" w:rsidRDefault="00AB610E" w:rsidP="007E2A19">
      <w:r>
        <w:t>A range of methodological approaches were utilised to evaluate the social capital and community resilience gains, including;</w:t>
      </w:r>
    </w:p>
    <w:p w:rsidR="00AB610E" w:rsidRDefault="00AB610E" w:rsidP="007D6B3E">
      <w:pPr>
        <w:numPr>
          <w:ilvl w:val="0"/>
          <w:numId w:val="1"/>
        </w:numPr>
      </w:pPr>
      <w:r>
        <w:t>Working with participating groups to m</w:t>
      </w:r>
      <w:r w:rsidRPr="00AB610E">
        <w:t>ap</w:t>
      </w:r>
      <w:r>
        <w:t xml:space="preserve"> existing networks and connections at different levels before and on completion of the project</w:t>
      </w:r>
    </w:p>
    <w:p w:rsidR="00AB610E" w:rsidRPr="00AB610E" w:rsidRDefault="00AB610E" w:rsidP="007D6B3E">
      <w:pPr>
        <w:numPr>
          <w:ilvl w:val="0"/>
          <w:numId w:val="1"/>
        </w:numPr>
      </w:pPr>
      <w:r>
        <w:t>Working with participating groups to audit the skills within their group before and upon completion of the project</w:t>
      </w:r>
    </w:p>
    <w:p w:rsidR="00AB610E" w:rsidRPr="00AB610E" w:rsidRDefault="00AB610E" w:rsidP="007D6B3E">
      <w:pPr>
        <w:numPr>
          <w:ilvl w:val="0"/>
          <w:numId w:val="1"/>
        </w:numPr>
      </w:pPr>
      <w:r w:rsidRPr="00AB610E">
        <w:t>Ensure early engagement with community growing groups new to networking and targeted as part of the project to ascertain;</w:t>
      </w:r>
    </w:p>
    <w:p w:rsidR="00AB610E" w:rsidRPr="00AB610E" w:rsidRDefault="00AB610E" w:rsidP="007D6B3E">
      <w:pPr>
        <w:numPr>
          <w:ilvl w:val="1"/>
          <w:numId w:val="1"/>
        </w:numPr>
      </w:pPr>
      <w:r w:rsidRPr="00AB610E">
        <w:t>Expectations of the project and networking</w:t>
      </w:r>
    </w:p>
    <w:p w:rsidR="00AB610E" w:rsidRPr="00AB610E" w:rsidRDefault="00AB610E" w:rsidP="007D6B3E">
      <w:pPr>
        <w:numPr>
          <w:ilvl w:val="1"/>
          <w:numId w:val="1"/>
        </w:numPr>
      </w:pPr>
      <w:r w:rsidRPr="00AB610E">
        <w:t xml:space="preserve">Incremental benefits as project progresses – how they are benefiting from networking and shared learning and how </w:t>
      </w:r>
      <w:r>
        <w:t xml:space="preserve">are they </w:t>
      </w:r>
      <w:r w:rsidRPr="00AB610E">
        <w:t>using that learning</w:t>
      </w:r>
    </w:p>
    <w:p w:rsidR="00AB610E" w:rsidRDefault="00AB610E" w:rsidP="007D6B3E">
      <w:pPr>
        <w:numPr>
          <w:ilvl w:val="0"/>
          <w:numId w:val="1"/>
        </w:numPr>
      </w:pPr>
      <w:r>
        <w:t>Capture feedback from all participants on each stage of the project</w:t>
      </w:r>
    </w:p>
    <w:p w:rsidR="00AB610E" w:rsidRDefault="00AB610E" w:rsidP="007D6B3E">
      <w:pPr>
        <w:numPr>
          <w:ilvl w:val="0"/>
          <w:numId w:val="1"/>
        </w:numPr>
      </w:pPr>
      <w:r>
        <w:t>Capture and share feedback from each delivery group on their experience of planning and delivering their session</w:t>
      </w:r>
    </w:p>
    <w:p w:rsidR="00AB610E" w:rsidRDefault="00AB610E" w:rsidP="007D6B3E">
      <w:pPr>
        <w:numPr>
          <w:ilvl w:val="0"/>
          <w:numId w:val="1"/>
        </w:numPr>
      </w:pPr>
      <w:r>
        <w:t>Capture and share feedback from participants from each group on taking part in each workshop</w:t>
      </w:r>
    </w:p>
    <w:p w:rsidR="00AB610E" w:rsidRDefault="00AB610E" w:rsidP="007D6B3E">
      <w:pPr>
        <w:numPr>
          <w:ilvl w:val="0"/>
          <w:numId w:val="1"/>
        </w:numPr>
      </w:pPr>
      <w:r>
        <w:t>Capture visually and through social media examples of growing social capital</w:t>
      </w:r>
    </w:p>
    <w:p w:rsidR="00B65F0A" w:rsidRDefault="00B629E7" w:rsidP="007D6B3E">
      <w:pPr>
        <w:numPr>
          <w:ilvl w:val="0"/>
          <w:numId w:val="1"/>
        </w:numPr>
      </w:pPr>
      <w:r>
        <w:t xml:space="preserve">Reflections and observations from FCFCG Project Coordinator </w:t>
      </w:r>
    </w:p>
    <w:p w:rsidR="007E2A19" w:rsidRDefault="007E2A19"/>
    <w:p w:rsidR="00B65F0A" w:rsidRPr="00B65F0A" w:rsidRDefault="00B65F0A" w:rsidP="00FE471F">
      <w:pPr>
        <w:pStyle w:val="Heading2"/>
        <w:pBdr>
          <w:top w:val="single" w:sz="4" w:space="1" w:color="auto"/>
          <w:left w:val="single" w:sz="4" w:space="4" w:color="auto"/>
          <w:right w:val="single" w:sz="4" w:space="4" w:color="auto"/>
        </w:pBdr>
        <w:shd w:val="clear" w:color="auto" w:fill="92D050"/>
      </w:pPr>
      <w:bookmarkStart w:id="46" w:name="_Toc468109074"/>
      <w:bookmarkStart w:id="47" w:name="_Toc468111079"/>
      <w:r>
        <w:t>Using the Learning</w:t>
      </w:r>
      <w:bookmarkEnd w:id="46"/>
      <w:bookmarkEnd w:id="47"/>
    </w:p>
    <w:p w:rsidR="00B65F0A" w:rsidRDefault="00B65F0A" w:rsidP="00FE471F">
      <w:pPr>
        <w:pBdr>
          <w:left w:val="single" w:sz="4" w:space="4" w:color="auto"/>
          <w:bottom w:val="single" w:sz="4" w:space="1" w:color="auto"/>
          <w:right w:val="single" w:sz="4" w:space="4" w:color="auto"/>
        </w:pBdr>
        <w:shd w:val="clear" w:color="auto" w:fill="92D050"/>
      </w:pPr>
      <w:r>
        <w:t xml:space="preserve">The evaluation process was intended to contribute to learning, not only for those managing delivery, but also for those participating, so the process designed was both formative as well as summative. </w:t>
      </w:r>
      <w:r w:rsidR="005D23E7">
        <w:t>The feedback from each workshop was collated and shared with all participants in advance of the next scheduled workshop so that each subsequent group could draw on the feedback, suggestions and learning in the planning of their own workshop.</w:t>
      </w:r>
    </w:p>
    <w:p w:rsidR="00B65F0A" w:rsidRDefault="00B65F0A" w:rsidP="00FE471F">
      <w:pPr>
        <w:pBdr>
          <w:left w:val="single" w:sz="4" w:space="4" w:color="auto"/>
          <w:bottom w:val="single" w:sz="4" w:space="1" w:color="auto"/>
          <w:right w:val="single" w:sz="4" w:space="4" w:color="auto"/>
        </w:pBdr>
        <w:shd w:val="clear" w:color="auto" w:fill="92D050"/>
      </w:pPr>
      <w:r>
        <w:t>Learning from the evaluation of the pilot project will be used to inform the future development of a NI wide programme.</w:t>
      </w:r>
    </w:p>
    <w:p w:rsidR="00FE471F" w:rsidRDefault="00FE471F">
      <w:pPr>
        <w:rPr>
          <w:rFonts w:asciiTheme="majorHAnsi" w:eastAsiaTheme="majorEastAsia" w:hAnsiTheme="majorHAnsi" w:cstheme="majorBidi"/>
          <w:b/>
          <w:bCs/>
          <w:color w:val="686963" w:themeColor="accent1" w:themeShade="BF"/>
          <w:sz w:val="28"/>
          <w:szCs w:val="28"/>
        </w:rPr>
      </w:pPr>
      <w:r>
        <w:br w:type="page"/>
      </w:r>
    </w:p>
    <w:p w:rsidR="000237C7" w:rsidRDefault="00B65F0A" w:rsidP="007E2A19">
      <w:pPr>
        <w:pStyle w:val="Heading1"/>
      </w:pPr>
      <w:bookmarkStart w:id="48" w:name="_Toc468111080"/>
      <w:r>
        <w:t>About the Social Capital Baselining Tools</w:t>
      </w:r>
      <w:bookmarkEnd w:id="48"/>
    </w:p>
    <w:p w:rsidR="00125DED" w:rsidRDefault="00125DED" w:rsidP="007E2A19"/>
    <w:p w:rsidR="00125DED" w:rsidRDefault="00125DED" w:rsidP="007E2A19">
      <w:r>
        <w:t>In addition to the various methods to review and evaluate the project, two specific tools were used to gather baseline date on social capital measures.  These were;</w:t>
      </w:r>
    </w:p>
    <w:p w:rsidR="00125DED" w:rsidRDefault="00125DED" w:rsidP="007D6B3E">
      <w:pPr>
        <w:pStyle w:val="ListParagraph"/>
        <w:numPr>
          <w:ilvl w:val="0"/>
          <w:numId w:val="9"/>
        </w:numPr>
      </w:pPr>
      <w:r>
        <w:t>Mapping Community Connections</w:t>
      </w:r>
    </w:p>
    <w:p w:rsidR="00125DED" w:rsidRDefault="00125DED" w:rsidP="007D6B3E">
      <w:pPr>
        <w:pStyle w:val="ListParagraph"/>
        <w:numPr>
          <w:ilvl w:val="0"/>
          <w:numId w:val="9"/>
        </w:numPr>
      </w:pPr>
      <w:r>
        <w:t>Skills</w:t>
      </w:r>
      <w:r w:rsidR="0058505F">
        <w:t xml:space="preserve"> Auditing Chart</w:t>
      </w:r>
    </w:p>
    <w:p w:rsidR="00125DED" w:rsidRDefault="00125DED" w:rsidP="007E2A19">
      <w:r>
        <w:t>Each group was encouraged to undertake both baselining activities at the beginning of the project and then to repeat them at the end to determine how the project had positively impacted on the social capital elements.</w:t>
      </w:r>
      <w:r w:rsidR="00962557">
        <w:t xml:space="preserve"> Data gathered is presented in the Findings Section.</w:t>
      </w:r>
    </w:p>
    <w:p w:rsidR="005D6915" w:rsidRDefault="00125DED" w:rsidP="007E2A19">
      <w:r>
        <w:t>An outline of both tools and how</w:t>
      </w:r>
      <w:r w:rsidR="00962557">
        <w:t xml:space="preserve"> they were used is given below.</w:t>
      </w:r>
    </w:p>
    <w:p w:rsidR="00FE471F" w:rsidRDefault="00FE471F" w:rsidP="007E2A19">
      <w:pPr>
        <w:pStyle w:val="Heading2"/>
      </w:pPr>
    </w:p>
    <w:p w:rsidR="005D6915" w:rsidRDefault="005D6915" w:rsidP="00FE471F">
      <w:pPr>
        <w:pStyle w:val="Heading2"/>
      </w:pPr>
      <w:bookmarkStart w:id="49" w:name="_Toc468109076"/>
      <w:bookmarkStart w:id="50" w:name="_Toc468111081"/>
      <w:r>
        <w:t>Connections Mapping Tool</w:t>
      </w:r>
      <w:bookmarkEnd w:id="49"/>
      <w:bookmarkEnd w:id="50"/>
    </w:p>
    <w:p w:rsidR="005D6915" w:rsidRPr="005D6915" w:rsidRDefault="005D6915" w:rsidP="007E2A19">
      <w:r w:rsidRPr="005D6915">
        <w:t xml:space="preserve">This is a simple way to explore the connections and associations </w:t>
      </w:r>
      <w:r>
        <w:t xml:space="preserve">a </w:t>
      </w:r>
      <w:r w:rsidRPr="005D6915">
        <w:t xml:space="preserve">group has with other groups and agencies.  </w:t>
      </w:r>
      <w:r>
        <w:t>The process is outlined below;</w:t>
      </w:r>
    </w:p>
    <w:p w:rsidR="005D6915" w:rsidRPr="005D6915" w:rsidRDefault="005D6915" w:rsidP="007D6B3E">
      <w:pPr>
        <w:numPr>
          <w:ilvl w:val="0"/>
          <w:numId w:val="10"/>
        </w:numPr>
      </w:pPr>
      <w:r w:rsidRPr="005D6915">
        <w:t xml:space="preserve">Write the name of </w:t>
      </w:r>
      <w:r>
        <w:t>your</w:t>
      </w:r>
      <w:r w:rsidRPr="005D6915">
        <w:t xml:space="preserve"> group in the smallest circle.</w:t>
      </w:r>
    </w:p>
    <w:p w:rsidR="005D6915" w:rsidRPr="005D6915" w:rsidRDefault="005D6915" w:rsidP="007D6B3E">
      <w:pPr>
        <w:numPr>
          <w:ilvl w:val="0"/>
          <w:numId w:val="10"/>
        </w:numPr>
      </w:pPr>
      <w:r w:rsidRPr="005D6915">
        <w:t>Start to think abou</w:t>
      </w:r>
      <w:r>
        <w:t xml:space="preserve">t who you have connections within the local community – </w:t>
      </w:r>
      <w:r w:rsidRPr="005D6915">
        <w:t>other communit</w:t>
      </w:r>
      <w:r>
        <w:t xml:space="preserve">y groups, </w:t>
      </w:r>
      <w:r w:rsidRPr="005D6915">
        <w:t xml:space="preserve">schools, churches etc.  </w:t>
      </w:r>
      <w:r>
        <w:t>It may help to think</w:t>
      </w:r>
      <w:r w:rsidRPr="005D6915">
        <w:t xml:space="preserve"> about individual people and then consider who they work for or are what group they are a member of.  </w:t>
      </w:r>
    </w:p>
    <w:p w:rsidR="005D6915" w:rsidRPr="005D6915" w:rsidRDefault="00330EA6" w:rsidP="007D6B3E">
      <w:pPr>
        <w:numPr>
          <w:ilvl w:val="0"/>
          <w:numId w:val="10"/>
        </w:numPr>
      </w:pPr>
      <w:r>
        <w:t>Describe</w:t>
      </w:r>
      <w:r w:rsidR="005D6915" w:rsidRPr="005D6915">
        <w:t xml:space="preserve"> your relationship and links with other growing groups, including those involved in the Growing Resilience project.  </w:t>
      </w:r>
    </w:p>
    <w:p w:rsidR="005D6915" w:rsidRPr="005D6915" w:rsidRDefault="0058505F" w:rsidP="007D6B3E">
      <w:pPr>
        <w:numPr>
          <w:ilvl w:val="0"/>
          <w:numId w:val="10"/>
        </w:numPr>
      </w:pPr>
      <w:r>
        <w:t xml:space="preserve">As you identify people, groups and </w:t>
      </w:r>
      <w:r w:rsidR="005D6915" w:rsidRPr="005D6915">
        <w:t>organisations that you have some connection with – consider the nature of the link.  Is it regular/positive/beneficial?  If so would you describe it as a warm link?  If yes, put them on the Warm Links side of the sheet, within the relevant circle.</w:t>
      </w:r>
    </w:p>
    <w:p w:rsidR="005D6915" w:rsidRDefault="005D6915" w:rsidP="007D6B3E">
      <w:pPr>
        <w:numPr>
          <w:ilvl w:val="0"/>
          <w:numId w:val="10"/>
        </w:numPr>
      </w:pPr>
      <w:r w:rsidRPr="005D6915">
        <w:t>If it is a group that you know of but don’t have much dealings with then they are probably a cool link.</w:t>
      </w:r>
    </w:p>
    <w:p w:rsidR="00962557" w:rsidRDefault="00962557" w:rsidP="007E2A19">
      <w:pPr>
        <w:rPr>
          <w:rFonts w:asciiTheme="majorHAnsi" w:eastAsiaTheme="majorEastAsia" w:hAnsiTheme="majorHAnsi" w:cstheme="majorBidi"/>
          <w:noProof/>
          <w:sz w:val="24"/>
          <w:szCs w:val="24"/>
          <w:lang w:eastAsia="en-GB"/>
        </w:rPr>
      </w:pPr>
      <w:r>
        <w:rPr>
          <w:noProof/>
          <w:lang w:eastAsia="en-GB"/>
        </w:rPr>
        <w:br w:type="page"/>
      </w:r>
    </w:p>
    <w:p w:rsidR="005D6915" w:rsidRDefault="0058505F" w:rsidP="007E2A19">
      <w:pPr>
        <w:pStyle w:val="Heading3"/>
        <w:rPr>
          <w:noProof/>
          <w:lang w:eastAsia="en-GB"/>
        </w:rPr>
      </w:pPr>
      <w:bookmarkStart w:id="51" w:name="_Toc468109077"/>
      <w:bookmarkStart w:id="52" w:name="_Toc468111082"/>
      <w:r>
        <w:rPr>
          <w:noProof/>
          <w:lang w:eastAsia="en-GB"/>
        </w:rPr>
        <w:t>Connections Mapping Chart</w:t>
      </w:r>
      <w:bookmarkEnd w:id="51"/>
      <w:bookmarkEnd w:id="52"/>
    </w:p>
    <w:p w:rsidR="00962557" w:rsidRPr="00962557" w:rsidRDefault="00962557" w:rsidP="007E2A19">
      <w:pPr>
        <w:rPr>
          <w:lang w:eastAsia="en-GB"/>
        </w:rPr>
      </w:pPr>
    </w:p>
    <w:p w:rsidR="00125DED" w:rsidRDefault="005D6915" w:rsidP="007E2A19">
      <w:r>
        <w:rPr>
          <w:noProof/>
          <w:lang w:eastAsia="en-GB"/>
        </w:rPr>
        <w:drawing>
          <wp:inline distT="0" distB="0" distL="0" distR="0" wp14:anchorId="15704456">
            <wp:extent cx="5419725" cy="5136023"/>
            <wp:effectExtent l="0" t="0" r="0" b="762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84020" cy="5196953"/>
                    </a:xfrm>
                    <a:prstGeom prst="rect">
                      <a:avLst/>
                    </a:prstGeom>
                    <a:noFill/>
                  </pic:spPr>
                </pic:pic>
              </a:graphicData>
            </a:graphic>
          </wp:inline>
        </w:drawing>
      </w:r>
    </w:p>
    <w:p w:rsidR="0058505F" w:rsidRDefault="0058505F" w:rsidP="007E2A19"/>
    <w:p w:rsidR="0058505F" w:rsidRDefault="0058505F" w:rsidP="007E2A19"/>
    <w:p w:rsidR="0058505F" w:rsidRDefault="0058505F" w:rsidP="00FE471F">
      <w:pPr>
        <w:pStyle w:val="Heading2"/>
      </w:pPr>
      <w:bookmarkStart w:id="53" w:name="_Toc468109078"/>
      <w:bookmarkStart w:id="54" w:name="_Toc468111083"/>
      <w:r>
        <w:t>Skills Auditing Chart</w:t>
      </w:r>
      <w:bookmarkEnd w:id="53"/>
      <w:bookmarkEnd w:id="54"/>
    </w:p>
    <w:p w:rsidR="0058505F" w:rsidRPr="0058505F" w:rsidRDefault="0058505F" w:rsidP="007E2A19">
      <w:r w:rsidRPr="0058505F">
        <w:t>This activity is intended to capture some information about</w:t>
      </w:r>
      <w:r>
        <w:t xml:space="preserve"> the skills within each</w:t>
      </w:r>
      <w:r w:rsidRPr="0058505F">
        <w:t xml:space="preserve"> group </w:t>
      </w:r>
      <w:r>
        <w:t xml:space="preserve">that link with the outcomes of </w:t>
      </w:r>
      <w:r w:rsidRPr="0058505F">
        <w:t>the Growing Resilience project.</w:t>
      </w:r>
    </w:p>
    <w:p w:rsidR="0058505F" w:rsidRDefault="0058505F" w:rsidP="007E2A19">
      <w:r w:rsidRPr="0058505F">
        <w:t xml:space="preserve">It is based on the idea of a dart board and each ring has a different score.  The centre is the highest score and the outer ring the lowest.  </w:t>
      </w:r>
    </w:p>
    <w:p w:rsidR="002736CD" w:rsidRDefault="002736CD" w:rsidP="007E2A19">
      <w:pPr>
        <w:rPr>
          <w:rFonts w:asciiTheme="majorHAnsi" w:eastAsiaTheme="majorEastAsia" w:hAnsiTheme="majorHAnsi" w:cstheme="majorBidi"/>
          <w:sz w:val="24"/>
          <w:szCs w:val="24"/>
        </w:rPr>
      </w:pPr>
      <w:r>
        <w:br w:type="page"/>
      </w:r>
    </w:p>
    <w:p w:rsidR="00D028FA" w:rsidRPr="0058505F" w:rsidRDefault="00D028FA" w:rsidP="007E2A19">
      <w:pPr>
        <w:pStyle w:val="Heading3"/>
      </w:pPr>
      <w:bookmarkStart w:id="55" w:name="_Toc468109079"/>
      <w:bookmarkStart w:id="56" w:name="_Toc468111084"/>
      <w:r>
        <w:t>Skills Audit Chart</w:t>
      </w:r>
      <w:bookmarkEnd w:id="55"/>
      <w:bookmarkEnd w:id="56"/>
    </w:p>
    <w:p w:rsidR="0058505F" w:rsidRPr="0058505F" w:rsidRDefault="0058505F" w:rsidP="007E2A19"/>
    <w:p w:rsidR="0058505F" w:rsidRDefault="0058505F" w:rsidP="007E2A19">
      <w:r>
        <w:rPr>
          <w:noProof/>
          <w:lang w:eastAsia="en-GB"/>
        </w:rPr>
        <w:drawing>
          <wp:inline distT="0" distB="0" distL="0" distR="0" wp14:anchorId="4C94B42F">
            <wp:extent cx="5476875" cy="3811948"/>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15572" cy="3838881"/>
                    </a:xfrm>
                    <a:prstGeom prst="rect">
                      <a:avLst/>
                    </a:prstGeom>
                    <a:noFill/>
                  </pic:spPr>
                </pic:pic>
              </a:graphicData>
            </a:graphic>
          </wp:inline>
        </w:drawing>
      </w:r>
    </w:p>
    <w:p w:rsidR="0058505F" w:rsidRDefault="0058505F" w:rsidP="007E2A19"/>
    <w:p w:rsidR="00D028FA" w:rsidRDefault="00D028FA" w:rsidP="007E2A19">
      <w:pPr>
        <w:sectPr w:rsidR="00D028FA" w:rsidSect="0029657F">
          <w:headerReference w:type="default" r:id="rId35"/>
          <w:footerReference w:type="default" r:id="rId36"/>
          <w:pgSz w:w="11906" w:h="16838"/>
          <w:pgMar w:top="1440" w:right="1440" w:bottom="1440" w:left="1440" w:header="708" w:footer="708" w:gutter="0"/>
          <w:cols w:space="720"/>
          <w:docGrid w:linePitch="360"/>
        </w:sectPr>
      </w:pPr>
    </w:p>
    <w:p w:rsidR="0058505F" w:rsidRPr="0058505F" w:rsidRDefault="00D028FA" w:rsidP="007E2A19">
      <w:r>
        <w:t>To complete this activity each group needs to follow the process below;</w:t>
      </w:r>
    </w:p>
    <w:p w:rsidR="0058505F" w:rsidRPr="0058505F" w:rsidRDefault="0058505F" w:rsidP="007D6B3E">
      <w:pPr>
        <w:numPr>
          <w:ilvl w:val="0"/>
          <w:numId w:val="11"/>
        </w:numPr>
      </w:pPr>
      <w:r w:rsidRPr="0058505F">
        <w:t xml:space="preserve">Take each skills area in turn and discuss with other group members.  </w:t>
      </w:r>
    </w:p>
    <w:p w:rsidR="0058505F" w:rsidRDefault="0058505F" w:rsidP="007D6B3E">
      <w:pPr>
        <w:numPr>
          <w:ilvl w:val="0"/>
          <w:numId w:val="11"/>
        </w:numPr>
      </w:pPr>
      <w:r w:rsidRPr="0058505F">
        <w:t>Try and reach agreement on how you would rate your group and then make a mark within the relevant ring and segment.</w:t>
      </w:r>
    </w:p>
    <w:p w:rsidR="00D028FA" w:rsidRPr="0058505F" w:rsidRDefault="00D028FA" w:rsidP="007D6B3E">
      <w:pPr>
        <w:pStyle w:val="ListParagraph"/>
        <w:numPr>
          <w:ilvl w:val="0"/>
          <w:numId w:val="11"/>
        </w:numPr>
      </w:pPr>
      <w:r w:rsidRPr="0058505F">
        <w:t>Think about your group and what you do in these skills areas t</w:t>
      </w:r>
      <w:r>
        <w:t xml:space="preserve">hat work well and which ones </w:t>
      </w:r>
      <w:r w:rsidRPr="0058505F">
        <w:t>you think you could do better at – that will help you reach a score that you can give.</w:t>
      </w:r>
    </w:p>
    <w:p w:rsidR="00D028FA" w:rsidRPr="0058505F" w:rsidRDefault="00D028FA" w:rsidP="007D6B3E">
      <w:pPr>
        <w:pStyle w:val="ListParagraph"/>
        <w:numPr>
          <w:ilvl w:val="0"/>
          <w:numId w:val="11"/>
        </w:numPr>
      </w:pPr>
      <w:r>
        <w:t>You can</w:t>
      </w:r>
      <w:r w:rsidRPr="0058505F">
        <w:t xml:space="preserve"> make notes on the back or on a separate sheet to explain your thinking.</w:t>
      </w:r>
    </w:p>
    <w:p w:rsidR="00E97717" w:rsidRDefault="00E97717" w:rsidP="007E2A19">
      <w:pPr>
        <w:rPr>
          <w:sz w:val="18"/>
          <w:szCs w:val="18"/>
        </w:rPr>
      </w:pPr>
    </w:p>
    <w:p w:rsidR="0058505F" w:rsidRPr="00D028FA" w:rsidRDefault="0058505F" w:rsidP="007E2A19">
      <w:pPr>
        <w:rPr>
          <w:sz w:val="18"/>
          <w:szCs w:val="18"/>
        </w:rPr>
      </w:pPr>
      <w:r w:rsidRPr="00D028FA">
        <w:rPr>
          <w:sz w:val="18"/>
          <w:szCs w:val="18"/>
        </w:rPr>
        <w:t>Notes</w:t>
      </w:r>
    </w:p>
    <w:p w:rsidR="0058505F" w:rsidRPr="00D028FA" w:rsidRDefault="0058505F" w:rsidP="007D6B3E">
      <w:pPr>
        <w:numPr>
          <w:ilvl w:val="0"/>
          <w:numId w:val="12"/>
        </w:numPr>
        <w:rPr>
          <w:sz w:val="18"/>
          <w:szCs w:val="18"/>
        </w:rPr>
      </w:pPr>
      <w:r w:rsidRPr="00D028FA">
        <w:rPr>
          <w:sz w:val="18"/>
          <w:szCs w:val="18"/>
        </w:rPr>
        <w:t>The skills box ‘</w:t>
      </w:r>
      <w:r w:rsidRPr="00D028FA">
        <w:rPr>
          <w:i/>
          <w:sz w:val="18"/>
          <w:szCs w:val="18"/>
        </w:rPr>
        <w:t>Connecting our project</w:t>
      </w:r>
      <w:r w:rsidR="00D028FA" w:rsidRPr="00D028FA">
        <w:rPr>
          <w:i/>
          <w:sz w:val="18"/>
          <w:szCs w:val="18"/>
        </w:rPr>
        <w:t xml:space="preserve"> into the </w:t>
      </w:r>
      <w:r w:rsidRPr="00D028FA">
        <w:rPr>
          <w:i/>
          <w:sz w:val="18"/>
          <w:szCs w:val="18"/>
        </w:rPr>
        <w:t xml:space="preserve">long-term development of our community’ </w:t>
      </w:r>
      <w:r w:rsidRPr="00D028FA">
        <w:rPr>
          <w:sz w:val="18"/>
          <w:szCs w:val="18"/>
        </w:rPr>
        <w:t xml:space="preserve">is about </w:t>
      </w:r>
      <w:r w:rsidR="00D028FA" w:rsidRPr="00D028FA">
        <w:rPr>
          <w:sz w:val="18"/>
          <w:szCs w:val="18"/>
        </w:rPr>
        <w:t>what you do</w:t>
      </w:r>
      <w:r w:rsidRPr="00D028FA">
        <w:rPr>
          <w:sz w:val="18"/>
          <w:szCs w:val="18"/>
        </w:rPr>
        <w:t xml:space="preserve"> to link your group/project with what else is happening in your area, how effective you are at generating support from the local community, how your </w:t>
      </w:r>
      <w:r w:rsidR="00E97717">
        <w:rPr>
          <w:sz w:val="18"/>
          <w:szCs w:val="18"/>
        </w:rPr>
        <w:t>activities</w:t>
      </w:r>
      <w:r w:rsidRPr="00D028FA">
        <w:rPr>
          <w:sz w:val="18"/>
          <w:szCs w:val="18"/>
        </w:rPr>
        <w:t xml:space="preserve"> compleme</w:t>
      </w:r>
      <w:r w:rsidR="00E97717">
        <w:rPr>
          <w:sz w:val="18"/>
          <w:szCs w:val="18"/>
        </w:rPr>
        <w:t>nt</w:t>
      </w:r>
      <w:r w:rsidRPr="00D028FA">
        <w:rPr>
          <w:sz w:val="18"/>
          <w:szCs w:val="18"/>
        </w:rPr>
        <w:t xml:space="preserve"> what other local community groups are doing etc.</w:t>
      </w:r>
    </w:p>
    <w:p w:rsidR="0058505F" w:rsidRPr="00D028FA" w:rsidRDefault="0058505F" w:rsidP="007D6B3E">
      <w:pPr>
        <w:numPr>
          <w:ilvl w:val="0"/>
          <w:numId w:val="12"/>
        </w:numPr>
        <w:spacing w:after="0"/>
        <w:rPr>
          <w:sz w:val="18"/>
          <w:szCs w:val="18"/>
        </w:rPr>
      </w:pPr>
      <w:r w:rsidRPr="00D028FA">
        <w:rPr>
          <w:sz w:val="18"/>
          <w:szCs w:val="18"/>
        </w:rPr>
        <w:t>The skills box ‘</w:t>
      </w:r>
      <w:r w:rsidRPr="00D028FA">
        <w:rPr>
          <w:i/>
          <w:sz w:val="18"/>
          <w:szCs w:val="18"/>
        </w:rPr>
        <w:t xml:space="preserve">Communicating verbally, non-verbally &amp; in written forms’ </w:t>
      </w:r>
      <w:r w:rsidRPr="00D028FA">
        <w:rPr>
          <w:sz w:val="18"/>
          <w:szCs w:val="18"/>
        </w:rPr>
        <w:t>is looking at how well your group communicates in different ways, for example;</w:t>
      </w:r>
    </w:p>
    <w:p w:rsidR="0058505F" w:rsidRPr="00D028FA" w:rsidRDefault="0058505F" w:rsidP="007D6B3E">
      <w:pPr>
        <w:numPr>
          <w:ilvl w:val="1"/>
          <w:numId w:val="13"/>
        </w:numPr>
        <w:spacing w:after="0"/>
        <w:rPr>
          <w:sz w:val="18"/>
          <w:szCs w:val="18"/>
        </w:rPr>
      </w:pPr>
      <w:r w:rsidRPr="00D028FA">
        <w:rPr>
          <w:sz w:val="18"/>
          <w:szCs w:val="18"/>
        </w:rPr>
        <w:t>Verbally – talking to others within the group and outside the group</w:t>
      </w:r>
    </w:p>
    <w:p w:rsidR="0058505F" w:rsidRPr="00D028FA" w:rsidRDefault="00E97717" w:rsidP="007D6B3E">
      <w:pPr>
        <w:numPr>
          <w:ilvl w:val="1"/>
          <w:numId w:val="13"/>
        </w:numPr>
        <w:spacing w:after="0"/>
        <w:rPr>
          <w:sz w:val="18"/>
          <w:szCs w:val="18"/>
        </w:rPr>
      </w:pPr>
      <w:r>
        <w:rPr>
          <w:sz w:val="18"/>
          <w:szCs w:val="18"/>
        </w:rPr>
        <w:t xml:space="preserve">Non-verbally – how </w:t>
      </w:r>
      <w:r w:rsidR="0058505F" w:rsidRPr="00D028FA">
        <w:rPr>
          <w:sz w:val="18"/>
          <w:szCs w:val="18"/>
        </w:rPr>
        <w:t xml:space="preserve">you demonstrate intentions – are members of the group welcoming of newcomers?  Are you approachable and open to new </w:t>
      </w:r>
      <w:r>
        <w:rPr>
          <w:sz w:val="18"/>
          <w:szCs w:val="18"/>
        </w:rPr>
        <w:t xml:space="preserve">ideas? </w:t>
      </w:r>
    </w:p>
    <w:p w:rsidR="00E97717" w:rsidRPr="001557F9" w:rsidRDefault="0058505F" w:rsidP="007D6B3E">
      <w:pPr>
        <w:numPr>
          <w:ilvl w:val="1"/>
          <w:numId w:val="13"/>
        </w:numPr>
        <w:spacing w:after="0"/>
        <w:rPr>
          <w:sz w:val="18"/>
          <w:szCs w:val="18"/>
        </w:rPr>
        <w:sectPr w:rsidR="00E97717" w:rsidRPr="001557F9" w:rsidSect="009A7A89">
          <w:type w:val="continuous"/>
          <w:pgSz w:w="11906" w:h="16838"/>
          <w:pgMar w:top="1440" w:right="1440" w:bottom="1440" w:left="1440" w:header="708" w:footer="708" w:gutter="0"/>
          <w:pgNumType w:start="0"/>
          <w:cols w:space="720"/>
          <w:docGrid w:linePitch="360"/>
        </w:sectPr>
      </w:pPr>
      <w:r w:rsidRPr="00D028FA">
        <w:rPr>
          <w:sz w:val="18"/>
          <w:szCs w:val="18"/>
        </w:rPr>
        <w:t>Written forms – what methods do you use? How do you use them? Where you put leaflets, flyers etc. How do you use social media?</w:t>
      </w:r>
    </w:p>
    <w:p w:rsidR="00E97717" w:rsidRDefault="003500AE" w:rsidP="007E2A19">
      <w:pPr>
        <w:pStyle w:val="Heading1"/>
      </w:pPr>
      <w:bookmarkStart w:id="57" w:name="_Toc468111085"/>
      <w:r>
        <w:t>E</w:t>
      </w:r>
      <w:r w:rsidR="009C1E88">
        <w:t>valuation Findings</w:t>
      </w:r>
      <w:bookmarkEnd w:id="57"/>
    </w:p>
    <w:p w:rsidR="009C1E88" w:rsidRDefault="009C1E88" w:rsidP="007E2A19"/>
    <w:p w:rsidR="009C1E88" w:rsidRDefault="009C1E88" w:rsidP="007E2A19">
      <w:r>
        <w:t xml:space="preserve">This section presents the findings from the evaluation process in relation to each of the 4 aims outlined within the Awards for All application.  In this section, baseline and project completion data is compared and feedback from project participants analysed to examine the extent to which the project has had impact and contributed to building social capital and community resilience. </w:t>
      </w:r>
    </w:p>
    <w:p w:rsidR="009C1E88" w:rsidRDefault="009C1E88" w:rsidP="007E2A19">
      <w:r>
        <w:t xml:space="preserve">Due to the informal nature of this project, delivery has been quite organic in nature and lead to a large extent by participants.  For this this reason, several outcomes have been addressed simultaneously and in complex ways through perhaps 1 or 2 actions.  However, this is very common with processes that build social capital. </w:t>
      </w:r>
    </w:p>
    <w:p w:rsidR="003C1F4C" w:rsidRDefault="003C1F4C" w:rsidP="007E2A19"/>
    <w:p w:rsidR="00145ED3" w:rsidRPr="00100C45" w:rsidRDefault="00145ED3" w:rsidP="007E2A19">
      <w:pPr>
        <w:pStyle w:val="Heading2"/>
        <w:rPr>
          <w:spacing w:val="-27"/>
          <w:w w:val="95"/>
        </w:rPr>
      </w:pPr>
      <w:bookmarkStart w:id="58" w:name="_Toc468111086"/>
      <w:r>
        <w:rPr>
          <w:w w:val="95"/>
        </w:rPr>
        <w:t>B</w:t>
      </w:r>
      <w:r w:rsidRPr="00164E70">
        <w:rPr>
          <w:w w:val="95"/>
        </w:rPr>
        <w:t>ring</w:t>
      </w:r>
      <w:r>
        <w:rPr>
          <w:w w:val="95"/>
        </w:rPr>
        <w:t xml:space="preserve">ing </w:t>
      </w:r>
      <w:r w:rsidRPr="00164E70">
        <w:rPr>
          <w:w w:val="95"/>
        </w:rPr>
        <w:t>people</w:t>
      </w:r>
      <w:r w:rsidRPr="00164E70">
        <w:rPr>
          <w:spacing w:val="-27"/>
          <w:w w:val="95"/>
        </w:rPr>
        <w:t xml:space="preserve"> </w:t>
      </w:r>
      <w:r w:rsidRPr="00164E70">
        <w:rPr>
          <w:spacing w:val="-3"/>
          <w:w w:val="95"/>
        </w:rPr>
        <w:t xml:space="preserve">together </w:t>
      </w:r>
      <w:r w:rsidRPr="00164E70">
        <w:rPr>
          <w:w w:val="95"/>
        </w:rPr>
        <w:t>and</w:t>
      </w:r>
      <w:r w:rsidRPr="00164E70">
        <w:rPr>
          <w:spacing w:val="-27"/>
          <w:w w:val="95"/>
        </w:rPr>
        <w:t xml:space="preserve"> </w:t>
      </w:r>
      <w:r>
        <w:rPr>
          <w:spacing w:val="-3"/>
          <w:w w:val="95"/>
        </w:rPr>
        <w:t xml:space="preserve">increasing </w:t>
      </w:r>
      <w:r w:rsidRPr="00164E70">
        <w:rPr>
          <w:w w:val="95"/>
        </w:rPr>
        <w:t>community</w:t>
      </w:r>
      <w:r w:rsidRPr="00164E70">
        <w:rPr>
          <w:spacing w:val="-27"/>
          <w:w w:val="95"/>
        </w:rPr>
        <w:t xml:space="preserve"> </w:t>
      </w:r>
      <w:r w:rsidRPr="00164E70">
        <w:rPr>
          <w:w w:val="95"/>
        </w:rPr>
        <w:t>activity</w:t>
      </w:r>
      <w:bookmarkEnd w:id="58"/>
    </w:p>
    <w:p w:rsidR="00C61747" w:rsidRDefault="00C61747" w:rsidP="007E2A19"/>
    <w:p w:rsidR="00241287" w:rsidRDefault="00241287" w:rsidP="007E2A19">
      <w:r>
        <w:t>From the basel</w:t>
      </w:r>
      <w:r w:rsidR="0084399D">
        <w:t xml:space="preserve">ine connections mapping </w:t>
      </w:r>
      <w:r w:rsidR="00330EA6">
        <w:t>activity,</w:t>
      </w:r>
      <w:r>
        <w:t xml:space="preserve"> </w:t>
      </w:r>
      <w:r w:rsidR="00ED39E2">
        <w:t>each group has reported</w:t>
      </w:r>
      <w:r>
        <w:t xml:space="preserve"> positive changes</w:t>
      </w:r>
      <w:r w:rsidR="00F52800">
        <w:t xml:space="preserve"> and improved</w:t>
      </w:r>
      <w:r>
        <w:t xml:space="preserve"> relationships with several organisations.  These ranged across the social capital levels as follows:</w:t>
      </w:r>
    </w:p>
    <w:tbl>
      <w:tblPr>
        <w:tblStyle w:val="GridTableLight"/>
        <w:tblW w:w="0" w:type="auto"/>
        <w:tblLook w:val="04A0" w:firstRow="1" w:lastRow="0" w:firstColumn="1" w:lastColumn="0" w:noHBand="0" w:noVBand="1"/>
      </w:tblPr>
      <w:tblGrid>
        <w:gridCol w:w="1064"/>
        <w:gridCol w:w="2771"/>
        <w:gridCol w:w="1727"/>
        <w:gridCol w:w="1727"/>
        <w:gridCol w:w="1727"/>
      </w:tblGrid>
      <w:tr w:rsidR="00917273" w:rsidRPr="00917273" w:rsidTr="00917273">
        <w:tc>
          <w:tcPr>
            <w:tcW w:w="1064" w:type="dxa"/>
          </w:tcPr>
          <w:p w:rsidR="00917273" w:rsidRPr="00917273" w:rsidRDefault="00917273" w:rsidP="007E2A19">
            <w:pPr>
              <w:spacing w:line="276" w:lineRule="auto"/>
              <w:rPr>
                <w:b/>
              </w:rPr>
            </w:pPr>
          </w:p>
        </w:tc>
        <w:tc>
          <w:tcPr>
            <w:tcW w:w="2771" w:type="dxa"/>
          </w:tcPr>
          <w:p w:rsidR="00917273" w:rsidRPr="00917273" w:rsidRDefault="00917273" w:rsidP="007E2A19">
            <w:pPr>
              <w:spacing w:line="276" w:lineRule="auto"/>
              <w:rPr>
                <w:b/>
              </w:rPr>
            </w:pPr>
            <w:r w:rsidRPr="00917273">
              <w:rPr>
                <w:b/>
              </w:rPr>
              <w:t>Carntogher Community Allotments</w:t>
            </w:r>
          </w:p>
        </w:tc>
        <w:tc>
          <w:tcPr>
            <w:tcW w:w="1727" w:type="dxa"/>
          </w:tcPr>
          <w:p w:rsidR="00917273" w:rsidRPr="00917273" w:rsidRDefault="00917273" w:rsidP="007E2A19">
            <w:pPr>
              <w:spacing w:line="276" w:lineRule="auto"/>
              <w:rPr>
                <w:b/>
              </w:rPr>
            </w:pPr>
            <w:r w:rsidRPr="00917273">
              <w:rPr>
                <w:b/>
              </w:rPr>
              <w:t>Duneane Community Garden</w:t>
            </w:r>
          </w:p>
        </w:tc>
        <w:tc>
          <w:tcPr>
            <w:tcW w:w="1727" w:type="dxa"/>
          </w:tcPr>
          <w:p w:rsidR="00917273" w:rsidRPr="00917273" w:rsidRDefault="00917273" w:rsidP="007E2A19">
            <w:pPr>
              <w:spacing w:line="276" w:lineRule="auto"/>
              <w:rPr>
                <w:b/>
              </w:rPr>
            </w:pPr>
            <w:r w:rsidRPr="00917273">
              <w:rPr>
                <w:b/>
              </w:rPr>
              <w:t>Garvagh Forest School</w:t>
            </w:r>
          </w:p>
        </w:tc>
        <w:tc>
          <w:tcPr>
            <w:tcW w:w="1727" w:type="dxa"/>
          </w:tcPr>
          <w:p w:rsidR="00917273" w:rsidRPr="00917273" w:rsidRDefault="00917273" w:rsidP="007E2A19">
            <w:pPr>
              <w:spacing w:line="276" w:lineRule="auto"/>
              <w:rPr>
                <w:b/>
              </w:rPr>
            </w:pPr>
            <w:r w:rsidRPr="00917273">
              <w:rPr>
                <w:b/>
              </w:rPr>
              <w:t>Incredible Edibles, Cloughmills</w:t>
            </w:r>
          </w:p>
        </w:tc>
      </w:tr>
      <w:tr w:rsidR="00917273" w:rsidRPr="00917273" w:rsidTr="00917273">
        <w:tc>
          <w:tcPr>
            <w:tcW w:w="1064" w:type="dxa"/>
          </w:tcPr>
          <w:p w:rsidR="00917273" w:rsidRPr="00917273" w:rsidRDefault="00917273" w:rsidP="007E2A19">
            <w:pPr>
              <w:spacing w:line="276" w:lineRule="auto"/>
              <w:rPr>
                <w:b/>
              </w:rPr>
            </w:pPr>
            <w:r w:rsidRPr="00917273">
              <w:rPr>
                <w:b/>
              </w:rPr>
              <w:t>Bonding</w:t>
            </w:r>
          </w:p>
        </w:tc>
        <w:tc>
          <w:tcPr>
            <w:tcW w:w="2771" w:type="dxa"/>
          </w:tcPr>
          <w:p w:rsidR="00917273" w:rsidRPr="00917273" w:rsidRDefault="00917273" w:rsidP="007E2A19">
            <w:pPr>
              <w:spacing w:line="276" w:lineRule="auto"/>
            </w:pPr>
            <w:r w:rsidRPr="00917273">
              <w:t>Maghera Walled Garden</w:t>
            </w:r>
          </w:p>
        </w:tc>
        <w:tc>
          <w:tcPr>
            <w:tcW w:w="1727" w:type="dxa"/>
          </w:tcPr>
          <w:p w:rsidR="00917273" w:rsidRPr="00917273" w:rsidRDefault="00ED39E2" w:rsidP="007E2A19">
            <w:pPr>
              <w:spacing w:line="276" w:lineRule="auto"/>
            </w:pPr>
            <w:r>
              <w:t>Toome Women’s Group</w:t>
            </w:r>
          </w:p>
        </w:tc>
        <w:tc>
          <w:tcPr>
            <w:tcW w:w="1727" w:type="dxa"/>
          </w:tcPr>
          <w:p w:rsidR="00917273" w:rsidRPr="00917273" w:rsidRDefault="00917273" w:rsidP="007E2A19">
            <w:pPr>
              <w:spacing w:line="276" w:lineRule="auto"/>
            </w:pPr>
          </w:p>
        </w:tc>
        <w:tc>
          <w:tcPr>
            <w:tcW w:w="1727" w:type="dxa"/>
          </w:tcPr>
          <w:p w:rsidR="00917273" w:rsidRPr="00917273" w:rsidRDefault="00F52800" w:rsidP="007E2A19">
            <w:pPr>
              <w:spacing w:line="276" w:lineRule="auto"/>
            </w:pPr>
            <w:r>
              <w:t>Cloughmills Vintage Club</w:t>
            </w:r>
          </w:p>
        </w:tc>
      </w:tr>
      <w:tr w:rsidR="00917273" w:rsidRPr="00917273" w:rsidTr="00917273">
        <w:tc>
          <w:tcPr>
            <w:tcW w:w="1064" w:type="dxa"/>
          </w:tcPr>
          <w:p w:rsidR="00917273" w:rsidRPr="00917273" w:rsidRDefault="00917273" w:rsidP="007E2A19">
            <w:pPr>
              <w:spacing w:line="276" w:lineRule="auto"/>
              <w:rPr>
                <w:b/>
              </w:rPr>
            </w:pPr>
            <w:r w:rsidRPr="00917273">
              <w:rPr>
                <w:b/>
              </w:rPr>
              <w:t>Bridging</w:t>
            </w:r>
          </w:p>
        </w:tc>
        <w:tc>
          <w:tcPr>
            <w:tcW w:w="2771" w:type="dxa"/>
          </w:tcPr>
          <w:p w:rsidR="00917273" w:rsidRPr="00917273" w:rsidRDefault="00917273" w:rsidP="007E2A19">
            <w:pPr>
              <w:spacing w:line="276" w:lineRule="auto"/>
            </w:pPr>
            <w:r w:rsidRPr="00917273">
              <w:t>Duneane Community G</w:t>
            </w:r>
            <w:r w:rsidR="00F52800">
              <w:t xml:space="preserve">arden, Garvagh Forest School, </w:t>
            </w:r>
            <w:r w:rsidRPr="00917273">
              <w:t xml:space="preserve">Incredible Edibles, </w:t>
            </w:r>
          </w:p>
        </w:tc>
        <w:tc>
          <w:tcPr>
            <w:tcW w:w="1727" w:type="dxa"/>
          </w:tcPr>
          <w:p w:rsidR="00917273" w:rsidRDefault="00ED39E2" w:rsidP="007E2A19">
            <w:pPr>
              <w:spacing w:line="276" w:lineRule="auto"/>
            </w:pPr>
            <w:r>
              <w:t>Carntogher Community Allotments</w:t>
            </w:r>
          </w:p>
          <w:p w:rsidR="00ED39E2" w:rsidRPr="00917273" w:rsidRDefault="00ED39E2" w:rsidP="007E2A19">
            <w:pPr>
              <w:spacing w:line="276" w:lineRule="auto"/>
            </w:pPr>
            <w:r>
              <w:t>Garvagh Forest School</w:t>
            </w:r>
          </w:p>
        </w:tc>
        <w:tc>
          <w:tcPr>
            <w:tcW w:w="1727" w:type="dxa"/>
          </w:tcPr>
          <w:p w:rsidR="00917273" w:rsidRPr="00917273" w:rsidRDefault="00CF7AC4" w:rsidP="007E2A19">
            <w:pPr>
              <w:spacing w:line="276" w:lineRule="auto"/>
            </w:pPr>
            <w:r>
              <w:t xml:space="preserve">Carntogher Community Allotments, Duneane Community Garden, Incredible Edibles, </w:t>
            </w:r>
          </w:p>
        </w:tc>
        <w:tc>
          <w:tcPr>
            <w:tcW w:w="1727" w:type="dxa"/>
          </w:tcPr>
          <w:p w:rsidR="00917273" w:rsidRPr="00917273" w:rsidRDefault="00F52800" w:rsidP="007E2A19">
            <w:pPr>
              <w:spacing w:line="276" w:lineRule="auto"/>
            </w:pPr>
            <w:r>
              <w:t>Duneane Community Garden, Garvagh Forest School</w:t>
            </w:r>
          </w:p>
        </w:tc>
      </w:tr>
      <w:tr w:rsidR="00917273" w:rsidRPr="00917273" w:rsidTr="00917273">
        <w:tc>
          <w:tcPr>
            <w:tcW w:w="1064" w:type="dxa"/>
          </w:tcPr>
          <w:p w:rsidR="00917273" w:rsidRPr="00917273" w:rsidRDefault="00917273" w:rsidP="007E2A19">
            <w:pPr>
              <w:spacing w:line="276" w:lineRule="auto"/>
              <w:rPr>
                <w:b/>
              </w:rPr>
            </w:pPr>
            <w:r w:rsidRPr="00917273">
              <w:rPr>
                <w:b/>
              </w:rPr>
              <w:t>Linking</w:t>
            </w:r>
          </w:p>
        </w:tc>
        <w:tc>
          <w:tcPr>
            <w:tcW w:w="2771" w:type="dxa"/>
          </w:tcPr>
          <w:p w:rsidR="00917273" w:rsidRPr="00917273" w:rsidRDefault="00917273" w:rsidP="007E2A19">
            <w:pPr>
              <w:spacing w:line="276" w:lineRule="auto"/>
            </w:pPr>
            <w:r w:rsidRPr="00917273">
              <w:t>Federation of City Farms and Community Gardens</w:t>
            </w:r>
          </w:p>
        </w:tc>
        <w:tc>
          <w:tcPr>
            <w:tcW w:w="1727" w:type="dxa"/>
          </w:tcPr>
          <w:p w:rsidR="00917273" w:rsidRPr="00917273" w:rsidRDefault="00917273" w:rsidP="007E2A19">
            <w:pPr>
              <w:spacing w:line="276" w:lineRule="auto"/>
            </w:pPr>
          </w:p>
        </w:tc>
        <w:tc>
          <w:tcPr>
            <w:tcW w:w="1727" w:type="dxa"/>
          </w:tcPr>
          <w:p w:rsidR="00917273" w:rsidRPr="00917273" w:rsidRDefault="00917273" w:rsidP="007E2A19">
            <w:pPr>
              <w:spacing w:line="276" w:lineRule="auto"/>
            </w:pPr>
          </w:p>
        </w:tc>
        <w:tc>
          <w:tcPr>
            <w:tcW w:w="1727" w:type="dxa"/>
          </w:tcPr>
          <w:p w:rsidR="00F52800" w:rsidRDefault="00F52800" w:rsidP="007E2A19">
            <w:pPr>
              <w:spacing w:line="276" w:lineRule="auto"/>
            </w:pPr>
            <w:r>
              <w:t xml:space="preserve">FCFCG, Big Lunch, Big Lottery Fund, </w:t>
            </w:r>
          </w:p>
          <w:p w:rsidR="00917273" w:rsidRPr="00917273" w:rsidRDefault="00F52800" w:rsidP="007E2A19">
            <w:pPr>
              <w:spacing w:line="276" w:lineRule="auto"/>
            </w:pPr>
            <w:r>
              <w:t xml:space="preserve">Public Health Agency, PBNI, </w:t>
            </w:r>
          </w:p>
        </w:tc>
      </w:tr>
    </w:tbl>
    <w:p w:rsidR="00917273" w:rsidRDefault="00917273" w:rsidP="007E2A19"/>
    <w:p w:rsidR="00163161" w:rsidRDefault="00163161" w:rsidP="007E2A19">
      <w:pPr>
        <w:pStyle w:val="Heading3"/>
      </w:pPr>
      <w:bookmarkStart w:id="59" w:name="_Toc468111087"/>
      <w:r>
        <w:t>Bonding</w:t>
      </w:r>
      <w:bookmarkEnd w:id="59"/>
    </w:p>
    <w:p w:rsidR="00163161" w:rsidRPr="00163161" w:rsidRDefault="00163161" w:rsidP="007E2A19">
      <w:r>
        <w:t xml:space="preserve">In the baseline connections mapping </w:t>
      </w:r>
      <w:r w:rsidR="00962557">
        <w:t>all the g</w:t>
      </w:r>
      <w:r>
        <w:t xml:space="preserve">roups indicated warm relationships with some other groups within their local communities.  </w:t>
      </w:r>
      <w:r w:rsidR="00330EA6">
        <w:t>Additionally, two</w:t>
      </w:r>
      <w:r w:rsidR="00962557">
        <w:t xml:space="preserve"> of</w:t>
      </w:r>
      <w:r>
        <w:t xml:space="preserve"> the groups reported </w:t>
      </w:r>
      <w:r w:rsidR="00962557">
        <w:t>some</w:t>
      </w:r>
      <w:r>
        <w:t xml:space="preserve"> positive changes.</w:t>
      </w:r>
    </w:p>
    <w:p w:rsidR="00F52800" w:rsidRDefault="00F52800" w:rsidP="007D6B3E">
      <w:pPr>
        <w:pStyle w:val="ListParagraph"/>
        <w:numPr>
          <w:ilvl w:val="0"/>
          <w:numId w:val="19"/>
        </w:numPr>
      </w:pPr>
      <w:r w:rsidRPr="00163161">
        <w:rPr>
          <w:b/>
        </w:rPr>
        <w:t>Duneane Community Garden</w:t>
      </w:r>
      <w:r>
        <w:t xml:space="preserve"> has reported </w:t>
      </w:r>
      <w:r w:rsidR="00163161">
        <w:t>developments</w:t>
      </w:r>
      <w:r>
        <w:t xml:space="preserve"> in the relationship with Toome Women’s Group with several weeks of contact leading to stronger relationships and friendships.  The Women’s Group are now availing of craft resources linked to the garden and joint plans are being made for future activity.</w:t>
      </w:r>
    </w:p>
    <w:p w:rsidR="00163161" w:rsidRDefault="00F52800" w:rsidP="007D6B3E">
      <w:pPr>
        <w:pStyle w:val="ListParagraph"/>
        <w:numPr>
          <w:ilvl w:val="0"/>
          <w:numId w:val="19"/>
        </w:numPr>
      </w:pPr>
      <w:r w:rsidRPr="00163161">
        <w:rPr>
          <w:b/>
        </w:rPr>
        <w:t>Incredible Edibles, Cloughmills</w:t>
      </w:r>
      <w:r>
        <w:t xml:space="preserve"> has reported a strengthening of relationships with the Cloughmills Vintag</w:t>
      </w:r>
      <w:r w:rsidR="00CF7AC4">
        <w:t xml:space="preserve">e Club following a Movie Night at the mill.  </w:t>
      </w:r>
    </w:p>
    <w:p w:rsidR="003A10A5" w:rsidRPr="006E3CEE" w:rsidRDefault="003A10A5" w:rsidP="007E2A19">
      <w:r>
        <w:t>As part of the Growing Resilience project, a Community Visioning workshop was facilitated.  Participant feedback from this workshop indicated that groups feel more confident and aware about how to reach out and engage with others in the community.</w:t>
      </w:r>
    </w:p>
    <w:p w:rsidR="003A10A5" w:rsidRPr="00962557" w:rsidRDefault="00962557" w:rsidP="007E2A19">
      <w:pPr>
        <w:ind w:left="720"/>
        <w:rPr>
          <w:i/>
        </w:rPr>
      </w:pPr>
      <w:r>
        <w:rPr>
          <w:i/>
        </w:rPr>
        <w:t>‘</w:t>
      </w:r>
      <w:r w:rsidR="003A10A5" w:rsidRPr="00962557">
        <w:rPr>
          <w:i/>
        </w:rPr>
        <w:t>We intend to hold a community visioning session to help move our allotments project forward.</w:t>
      </w:r>
      <w:r>
        <w:rPr>
          <w:i/>
        </w:rPr>
        <w:t>’</w:t>
      </w:r>
      <w:r w:rsidR="003A10A5" w:rsidRPr="00962557">
        <w:rPr>
          <w:i/>
        </w:rPr>
        <w:t xml:space="preserve">  </w:t>
      </w:r>
    </w:p>
    <w:p w:rsidR="003A10A5" w:rsidRPr="00962557" w:rsidRDefault="00962557" w:rsidP="007E2A19">
      <w:pPr>
        <w:ind w:left="720"/>
        <w:rPr>
          <w:i/>
        </w:rPr>
      </w:pPr>
      <w:r>
        <w:rPr>
          <w:i/>
        </w:rPr>
        <w:t>‘</w:t>
      </w:r>
      <w:r w:rsidR="003A10A5" w:rsidRPr="00962557">
        <w:rPr>
          <w:i/>
        </w:rPr>
        <w:t xml:space="preserve">This will be helpful as we are about to carry out a village plan with Cloughmills Community Action Team/Causeway Coast and Glens </w:t>
      </w:r>
      <w:r w:rsidR="00330EA6" w:rsidRPr="00962557">
        <w:rPr>
          <w:i/>
        </w:rPr>
        <w:t>Council</w:t>
      </w:r>
      <w:r>
        <w:rPr>
          <w:i/>
        </w:rPr>
        <w:t>.’</w:t>
      </w:r>
    </w:p>
    <w:p w:rsidR="003A10A5" w:rsidRPr="00962557" w:rsidRDefault="00962557" w:rsidP="007E2A19">
      <w:pPr>
        <w:ind w:left="720"/>
        <w:rPr>
          <w:i/>
        </w:rPr>
      </w:pPr>
      <w:r>
        <w:rPr>
          <w:i/>
        </w:rPr>
        <w:t>‘</w:t>
      </w:r>
      <w:r w:rsidR="003A10A5" w:rsidRPr="00962557">
        <w:rPr>
          <w:i/>
        </w:rPr>
        <w:t>Try to spread word about community allotments. How to advertise more</w:t>
      </w:r>
      <w:r>
        <w:rPr>
          <w:i/>
        </w:rPr>
        <w:t>.’</w:t>
      </w:r>
    </w:p>
    <w:p w:rsidR="00163161" w:rsidRPr="007E2A19" w:rsidRDefault="00962557" w:rsidP="007E2A19">
      <w:pPr>
        <w:ind w:left="720"/>
        <w:rPr>
          <w:i/>
        </w:rPr>
      </w:pPr>
      <w:r>
        <w:rPr>
          <w:i/>
        </w:rPr>
        <w:t>‘</w:t>
      </w:r>
      <w:r w:rsidR="003A10A5" w:rsidRPr="00962557">
        <w:rPr>
          <w:i/>
        </w:rPr>
        <w:t>To be able to communicate more around our allotment work</w:t>
      </w:r>
      <w:r>
        <w:rPr>
          <w:i/>
        </w:rPr>
        <w:t>.’</w:t>
      </w:r>
      <w:r w:rsidR="007E2A19">
        <w:rPr>
          <w:i/>
        </w:rPr>
        <w:t xml:space="preserve"> </w:t>
      </w:r>
    </w:p>
    <w:p w:rsidR="00CF7AC4" w:rsidRPr="00163161" w:rsidRDefault="00163161" w:rsidP="007E2A19">
      <w:pPr>
        <w:pStyle w:val="Heading3"/>
      </w:pPr>
      <w:bookmarkStart w:id="60" w:name="_Toc468111088"/>
      <w:r>
        <w:t>Bridging</w:t>
      </w:r>
      <w:bookmarkEnd w:id="60"/>
      <w:r>
        <w:t xml:space="preserve"> </w:t>
      </w:r>
    </w:p>
    <w:p w:rsidR="00100C45" w:rsidRDefault="0038298F" w:rsidP="007E2A19">
      <w:r>
        <w:t>Th</w:t>
      </w:r>
      <w:r w:rsidR="00ED39E2">
        <w:t>e e</w:t>
      </w:r>
      <w:r w:rsidR="00163161">
        <w:t xml:space="preserve">xtent of contact between all </w:t>
      </w:r>
      <w:r w:rsidR="00ED39E2">
        <w:t>the groups</w:t>
      </w:r>
      <w:r w:rsidR="00FC2533">
        <w:t xml:space="preserve"> participating in the Growing Resilience project</w:t>
      </w:r>
      <w:r w:rsidR="00100C45">
        <w:t xml:space="preserve"> has risen significantly.</w:t>
      </w:r>
      <w:r w:rsidR="00FC2533">
        <w:t xml:space="preserve">  </w:t>
      </w:r>
    </w:p>
    <w:p w:rsidR="00917273" w:rsidRDefault="00917273" w:rsidP="007E2A19"/>
    <w:p w:rsidR="00917273" w:rsidRDefault="00917273" w:rsidP="007E2A19">
      <w:r>
        <w:rPr>
          <w:noProof/>
          <w:lang w:eastAsia="en-GB"/>
        </w:rPr>
        <w:drawing>
          <wp:inline distT="0" distB="0" distL="0" distR="0" wp14:anchorId="060E742C" wp14:editId="738B5DD9">
            <wp:extent cx="4562475" cy="3048000"/>
            <wp:effectExtent l="0" t="0" r="9525"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00C45" w:rsidRDefault="00100C45" w:rsidP="007E2A19"/>
    <w:p w:rsidR="008B39BA" w:rsidRDefault="008B39BA">
      <w:r>
        <w:br w:type="page"/>
      </w:r>
    </w:p>
    <w:p w:rsidR="00201A16" w:rsidRDefault="00241287" w:rsidP="007E2A19">
      <w:r>
        <w:t>As a result of connections made during the Growin</w:t>
      </w:r>
      <w:r w:rsidR="00201A16">
        <w:t xml:space="preserve">g </w:t>
      </w:r>
      <w:r w:rsidR="00330EA6">
        <w:t>Resilience</w:t>
      </w:r>
      <w:r w:rsidR="00201A16">
        <w:t xml:space="preserve"> project;</w:t>
      </w:r>
    </w:p>
    <w:p w:rsidR="0038298F" w:rsidRDefault="009A3EB6" w:rsidP="007D6B3E">
      <w:pPr>
        <w:pStyle w:val="ListParagraph"/>
        <w:numPr>
          <w:ilvl w:val="0"/>
          <w:numId w:val="18"/>
        </w:numPr>
      </w:pPr>
      <w:r>
        <w:rPr>
          <w:noProof/>
          <w:lang w:eastAsia="en-GB"/>
        </w:rPr>
        <w:drawing>
          <wp:anchor distT="0" distB="0" distL="114300" distR="114300" simplePos="0" relativeHeight="251700224" behindDoc="0" locked="0" layoutInCell="1" allowOverlap="1">
            <wp:simplePos x="0" y="0"/>
            <wp:positionH relativeFrom="column">
              <wp:posOffset>3505835</wp:posOffset>
            </wp:positionH>
            <wp:positionV relativeFrom="paragraph">
              <wp:posOffset>2540</wp:posOffset>
            </wp:positionV>
            <wp:extent cx="1957705" cy="2215515"/>
            <wp:effectExtent l="114300" t="114300" r="118745" b="108585"/>
            <wp:wrapThrough wrapText="bothSides">
              <wp:wrapPolygon edited="0">
                <wp:start x="-530" y="-116"/>
                <wp:lineTo x="-423" y="6037"/>
                <wp:lineTo x="-547" y="12026"/>
                <wp:lineTo x="-463" y="17995"/>
                <wp:lineTo x="-107" y="20950"/>
                <wp:lineTo x="20269" y="21648"/>
                <wp:lineTo x="20478" y="21629"/>
                <wp:lineTo x="21941" y="21491"/>
                <wp:lineTo x="21816" y="9923"/>
                <wp:lineTo x="21940" y="3934"/>
                <wp:lineTo x="21317" y="-1237"/>
                <wp:lineTo x="16003" y="-1484"/>
                <wp:lineTo x="1978" y="-352"/>
                <wp:lineTo x="-530" y="-116"/>
              </wp:wrapPolygon>
            </wp:wrapThrough>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364512">
                      <a:off x="0" y="0"/>
                      <a:ext cx="1957705" cy="2215515"/>
                    </a:xfrm>
                    <a:prstGeom prst="rect">
                      <a:avLst/>
                    </a:prstGeom>
                    <a:noFill/>
                  </pic:spPr>
                </pic:pic>
              </a:graphicData>
            </a:graphic>
            <wp14:sizeRelH relativeFrom="margin">
              <wp14:pctWidth>0</wp14:pctWidth>
            </wp14:sizeRelH>
            <wp14:sizeRelV relativeFrom="margin">
              <wp14:pctHeight>0</wp14:pctHeight>
            </wp14:sizeRelV>
          </wp:anchor>
        </w:drawing>
      </w:r>
      <w:r w:rsidR="00201A16">
        <w:t>M</w:t>
      </w:r>
      <w:r w:rsidR="00241287">
        <w:t xml:space="preserve">embers of </w:t>
      </w:r>
      <w:r w:rsidR="00241287" w:rsidRPr="00163161">
        <w:rPr>
          <w:b/>
        </w:rPr>
        <w:t>Carntogher Community Allotments</w:t>
      </w:r>
      <w:r w:rsidR="00241287">
        <w:t xml:space="preserve"> have facilitated outdoor workshops for primary school events at Garvagh Forest School</w:t>
      </w:r>
      <w:r w:rsidR="00FC2533">
        <w:t xml:space="preserve">.  </w:t>
      </w:r>
      <w:r w:rsidR="0038298F">
        <w:t>The group is organising a Christmas Fair and has extended invitations to the other growing groups participating in the Growing Resilience project, indicating growing trust in the relationships.</w:t>
      </w:r>
      <w:r w:rsidR="00201A16">
        <w:t xml:space="preserve">  One member has also been invited by Incredible Edibles to run a workshop on fermenting, following conversations at one the project events.</w:t>
      </w:r>
    </w:p>
    <w:p w:rsidR="008B39BA" w:rsidRDefault="008B39BA" w:rsidP="008B39BA"/>
    <w:p w:rsidR="00FC2533" w:rsidRDefault="00FC2533" w:rsidP="007D6B3E">
      <w:pPr>
        <w:pStyle w:val="ListParagraph"/>
        <w:numPr>
          <w:ilvl w:val="0"/>
          <w:numId w:val="18"/>
        </w:numPr>
      </w:pPr>
      <w:r w:rsidRPr="00163161">
        <w:rPr>
          <w:b/>
        </w:rPr>
        <w:t>Incredible Edibles</w:t>
      </w:r>
      <w:r>
        <w:t xml:space="preserve"> are holding a Christmas celebration and have invited the other Growing Resilience project participants to attend.  Several of the groups are also planning to follow up with the Cloughmills group further to get advice on specific matters such as erecting polytunnels.</w:t>
      </w:r>
      <w:r w:rsidR="00201A16">
        <w:t xml:space="preserve">  The group have also shared information on different youth award schemes such as the John Muir Award Scheme, an engagement initiative that </w:t>
      </w:r>
      <w:r w:rsidR="00201A16" w:rsidRPr="00201A16">
        <w:t>encourages people to connect with, enjoy, and care for wild places.</w:t>
      </w:r>
      <w:r w:rsidR="00201A16">
        <w:t xml:space="preserve">  Members of Incredible Edibles have also visited the Garvagh Forest School (outside scope of this project) to explore different ways of working with young people and toddlers to engage with and experience the forest. </w:t>
      </w:r>
    </w:p>
    <w:p w:rsidR="00FC2533" w:rsidRDefault="00FC0BD1" w:rsidP="007D6B3E">
      <w:pPr>
        <w:pStyle w:val="ListParagraph"/>
        <w:numPr>
          <w:ilvl w:val="0"/>
          <w:numId w:val="18"/>
        </w:numPr>
      </w:pPr>
      <w:r>
        <w:rPr>
          <w:noProof/>
          <w:lang w:eastAsia="en-GB"/>
        </w:rPr>
        <w:drawing>
          <wp:anchor distT="0" distB="0" distL="114300" distR="114300" simplePos="0" relativeHeight="251704320" behindDoc="0" locked="0" layoutInCell="1" allowOverlap="1">
            <wp:simplePos x="0" y="0"/>
            <wp:positionH relativeFrom="column">
              <wp:posOffset>3190240</wp:posOffset>
            </wp:positionH>
            <wp:positionV relativeFrom="paragraph">
              <wp:posOffset>72390</wp:posOffset>
            </wp:positionV>
            <wp:extent cx="2360295" cy="1769745"/>
            <wp:effectExtent l="76200" t="95250" r="78105" b="97155"/>
            <wp:wrapThrough wrapText="bothSides">
              <wp:wrapPolygon edited="0">
                <wp:start x="22065" y="21672"/>
                <wp:lineTo x="21928" y="6764"/>
                <wp:lineTo x="21777" y="950"/>
                <wp:lineTo x="15253" y="-32"/>
                <wp:lineTo x="1268" y="-35"/>
                <wp:lineTo x="1094" y="-18"/>
                <wp:lineTo x="-297" y="121"/>
                <wp:lineTo x="-219" y="1512"/>
                <wp:lineTo x="-256" y="16438"/>
                <wp:lineTo x="108" y="22930"/>
                <wp:lineTo x="5897" y="23285"/>
                <wp:lineTo x="20848" y="21793"/>
                <wp:lineTo x="22065" y="21672"/>
              </wp:wrapPolygon>
            </wp:wrapThrough>
            <wp:docPr id="129" name="Picture 129" descr="C:\Users\C3\AppData\Local\Microsoft\Windows\INetCacheContent.Word\IMG_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3\AppData\Local\Microsoft\Windows\INetCacheContent.Word\IMG_194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1056710">
                      <a:off x="0" y="0"/>
                      <a:ext cx="2360295" cy="1769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2DBA">
        <w:rPr>
          <w:noProof/>
          <w:lang w:eastAsia="en-GB"/>
        </w:rPr>
        <w:t xml:space="preserve"> </w:t>
      </w:r>
      <w:r w:rsidR="00FC2533" w:rsidRPr="00163161">
        <w:rPr>
          <w:b/>
        </w:rPr>
        <w:t>Duneane Community Garden</w:t>
      </w:r>
      <w:r w:rsidR="00FC2533">
        <w:t xml:space="preserve"> are now hosting an additional Crafting workshop for members from the other groups in early December.</w:t>
      </w:r>
      <w:r w:rsidR="000A0E70">
        <w:t xml:space="preserve"> Members also provided advice and guidance to Garvagh Forest School as they prepared for a grant assessment visit from Big Lottery Fund.</w:t>
      </w:r>
      <w:r w:rsidR="00EE2DBA" w:rsidRPr="00EE2DBA">
        <w:t xml:space="preserve"> </w:t>
      </w:r>
    </w:p>
    <w:p w:rsidR="00FC2533" w:rsidRDefault="00FC2533" w:rsidP="007D6B3E">
      <w:pPr>
        <w:pStyle w:val="ListParagraph"/>
        <w:numPr>
          <w:ilvl w:val="0"/>
          <w:numId w:val="18"/>
        </w:numPr>
      </w:pPr>
      <w:r>
        <w:t xml:space="preserve">One member from the </w:t>
      </w:r>
      <w:r w:rsidRPr="00163161">
        <w:rPr>
          <w:b/>
        </w:rPr>
        <w:t>Garvagh Forest School</w:t>
      </w:r>
      <w:r>
        <w:t xml:space="preserve"> who has experience</w:t>
      </w:r>
      <w:r w:rsidR="00201A16">
        <w:t xml:space="preserve"> of bee keeping is advising Incredible Edibles on the development of their own hive.</w:t>
      </w:r>
    </w:p>
    <w:p w:rsidR="00163161" w:rsidRPr="007E2A19" w:rsidRDefault="00330EA6" w:rsidP="007E2A19">
      <w:pPr>
        <w:rPr>
          <w:bCs/>
          <w:iCs/>
        </w:rPr>
      </w:pPr>
      <w:r>
        <w:rPr>
          <w:bCs/>
          <w:iCs/>
        </w:rPr>
        <w:t>These</w:t>
      </w:r>
      <w:r w:rsidR="00201A16">
        <w:rPr>
          <w:bCs/>
          <w:iCs/>
        </w:rPr>
        <w:t xml:space="preserve"> are excellent examples of growing bridging social capital, strengthening ties, relationships, sharing and trust between groups.</w:t>
      </w:r>
    </w:p>
    <w:p w:rsidR="00163161" w:rsidRDefault="00163161" w:rsidP="007E2A19">
      <w:pPr>
        <w:pStyle w:val="Heading3"/>
      </w:pPr>
      <w:bookmarkStart w:id="61" w:name="_Toc468111089"/>
      <w:r w:rsidRPr="00163161">
        <w:t>Linking</w:t>
      </w:r>
      <w:bookmarkEnd w:id="61"/>
    </w:p>
    <w:p w:rsidR="00163161" w:rsidRPr="00163161" w:rsidRDefault="00163161" w:rsidP="007E2A19">
      <w:pPr>
        <w:rPr>
          <w:b/>
        </w:rPr>
      </w:pPr>
      <w:r>
        <w:rPr>
          <w:b/>
        </w:rPr>
        <w:t xml:space="preserve">Carntogher Community Allotments </w:t>
      </w:r>
      <w:r w:rsidRPr="00163161">
        <w:t xml:space="preserve">has </w:t>
      </w:r>
      <w:r>
        <w:t>indicated a closer working relationship with FCFCG.</w:t>
      </w:r>
    </w:p>
    <w:p w:rsidR="00157AB6" w:rsidRDefault="00163161" w:rsidP="007E2A19">
      <w:r w:rsidRPr="00163161">
        <w:rPr>
          <w:b/>
        </w:rPr>
        <w:t>Incredible Edibles</w:t>
      </w:r>
      <w:r>
        <w:t xml:space="preserve"> has also reported positive changes with </w:t>
      </w:r>
      <w:r w:rsidR="00330EA6">
        <w:t>several</w:t>
      </w:r>
      <w:r>
        <w:t xml:space="preserve"> regional and statutory agencies indicating growing social capital at the linking level.  Two members of the group now sit on the Advisory Board of FCFCG, the PBNI have visited the project with a view to working collaboratively and the Big Lunch are interested in exploring the use of the mill as a creative hub.  Other exploratory discussions are taking place with funders such</w:t>
      </w:r>
      <w:r w:rsidR="003B7DB0">
        <w:t xml:space="preserve"> as PHA and Big Lottery Fund.  </w:t>
      </w:r>
    </w:p>
    <w:p w:rsidR="003B7DB0" w:rsidRDefault="003B7DB0" w:rsidP="007E2A19">
      <w:r>
        <w:t>However, Incredible Edibles reported a cooling in relations with the PSNI following redeployment of the Community Policing Officer post, resulting in a lack of local liaison.</w:t>
      </w:r>
    </w:p>
    <w:p w:rsidR="003B7DB0" w:rsidRDefault="00157AB6" w:rsidP="007E2A19">
      <w:r>
        <w:t xml:space="preserve">All the groups described challenges with developing positive relationships and </w:t>
      </w:r>
      <w:r w:rsidR="00330EA6">
        <w:t>connections (</w:t>
      </w:r>
      <w:r>
        <w:t xml:space="preserve">linking social capital) with their local councils.  Following the </w:t>
      </w:r>
      <w:r w:rsidR="003B7DB0">
        <w:t xml:space="preserve">review of public administration and the creation of 11 new ‘super councils’ some of the groups felt more distanced from their council and also expressed frustrations about the inconsistent way in which different growing groups appeared to be treated by their council, some getting a lot of support while others getting very little.  </w:t>
      </w:r>
    </w:p>
    <w:p w:rsidR="0056764E" w:rsidRDefault="00330EA6" w:rsidP="007E2A19">
      <w:r>
        <w:t xml:space="preserve">One group observed </w:t>
      </w:r>
      <w:r w:rsidR="00B1475C">
        <w:t xml:space="preserve">that </w:t>
      </w:r>
      <w:r>
        <w:t>while relations had been very poor with their old council, t</w:t>
      </w:r>
      <w:r w:rsidR="00B1475C">
        <w:t>his</w:t>
      </w:r>
      <w:r>
        <w:t xml:space="preserve"> had changed significantly under the council structure.  However, this was viewed with a degree of cynicism as the group felt </w:t>
      </w:r>
      <w:r w:rsidR="00B1475C">
        <w:t>the change was motivated by how council could benefit, rather than what council could do for the group.</w:t>
      </w:r>
      <w:r>
        <w:t xml:space="preserve"> </w:t>
      </w:r>
      <w:r w:rsidR="0059551D">
        <w:t xml:space="preserve">   </w:t>
      </w:r>
    </w:p>
    <w:p w:rsidR="0059551D" w:rsidRDefault="0059551D" w:rsidP="007E2A19"/>
    <w:p w:rsidR="00100C45" w:rsidRDefault="00396E3F" w:rsidP="0059551D">
      <w:pPr>
        <w:pStyle w:val="Heading2"/>
        <w:rPr>
          <w:w w:val="95"/>
        </w:rPr>
      </w:pPr>
      <w:bookmarkStart w:id="62" w:name="_Toc468111090"/>
      <w:r>
        <w:rPr>
          <w:w w:val="95"/>
        </w:rPr>
        <w:t>Involving</w:t>
      </w:r>
      <w:r w:rsidRPr="00886D0A">
        <w:rPr>
          <w:spacing w:val="-24"/>
          <w:w w:val="95"/>
        </w:rPr>
        <w:t xml:space="preserve"> </w:t>
      </w:r>
      <w:r w:rsidRPr="00886D0A">
        <w:rPr>
          <w:spacing w:val="-4"/>
          <w:w w:val="95"/>
        </w:rPr>
        <w:t>more</w:t>
      </w:r>
      <w:r w:rsidRPr="00886D0A">
        <w:rPr>
          <w:spacing w:val="-24"/>
          <w:w w:val="95"/>
        </w:rPr>
        <w:t xml:space="preserve"> </w:t>
      </w:r>
      <w:r w:rsidRPr="00886D0A">
        <w:rPr>
          <w:w w:val="95"/>
        </w:rPr>
        <w:t>people</w:t>
      </w:r>
      <w:r w:rsidRPr="00886D0A">
        <w:rPr>
          <w:spacing w:val="-24"/>
          <w:w w:val="95"/>
        </w:rPr>
        <w:t xml:space="preserve"> </w:t>
      </w:r>
      <w:r w:rsidRPr="00886D0A">
        <w:rPr>
          <w:w w:val="95"/>
        </w:rPr>
        <w:t>in</w:t>
      </w:r>
      <w:r w:rsidRPr="00886D0A">
        <w:rPr>
          <w:spacing w:val="-24"/>
          <w:w w:val="95"/>
        </w:rPr>
        <w:t xml:space="preserve"> </w:t>
      </w:r>
      <w:r w:rsidRPr="00886D0A">
        <w:rPr>
          <w:w w:val="95"/>
        </w:rPr>
        <w:t>a</w:t>
      </w:r>
      <w:r w:rsidRPr="00886D0A">
        <w:rPr>
          <w:spacing w:val="-24"/>
          <w:w w:val="95"/>
        </w:rPr>
        <w:t xml:space="preserve"> </w:t>
      </w:r>
      <w:r w:rsidRPr="00886D0A">
        <w:rPr>
          <w:w w:val="95"/>
        </w:rPr>
        <w:t>wide</w:t>
      </w:r>
      <w:r w:rsidRPr="00886D0A">
        <w:rPr>
          <w:spacing w:val="-24"/>
          <w:w w:val="95"/>
        </w:rPr>
        <w:t xml:space="preserve"> </w:t>
      </w:r>
      <w:r w:rsidRPr="00886D0A">
        <w:rPr>
          <w:spacing w:val="-3"/>
          <w:w w:val="95"/>
        </w:rPr>
        <w:t>range</w:t>
      </w:r>
      <w:r w:rsidRPr="00886D0A">
        <w:rPr>
          <w:spacing w:val="-24"/>
          <w:w w:val="95"/>
        </w:rPr>
        <w:t xml:space="preserve"> </w:t>
      </w:r>
      <w:r w:rsidRPr="00886D0A">
        <w:rPr>
          <w:w w:val="95"/>
        </w:rPr>
        <w:t>of</w:t>
      </w:r>
      <w:r w:rsidRPr="00886D0A">
        <w:rPr>
          <w:spacing w:val="-24"/>
          <w:w w:val="95"/>
        </w:rPr>
        <w:t xml:space="preserve"> </w:t>
      </w:r>
      <w:r w:rsidRPr="00886D0A">
        <w:rPr>
          <w:w w:val="95"/>
        </w:rPr>
        <w:t>community</w:t>
      </w:r>
      <w:r w:rsidRPr="00886D0A">
        <w:rPr>
          <w:spacing w:val="-24"/>
          <w:w w:val="95"/>
        </w:rPr>
        <w:t xml:space="preserve"> </w:t>
      </w:r>
      <w:r w:rsidRPr="00886D0A">
        <w:rPr>
          <w:w w:val="95"/>
        </w:rPr>
        <w:t>activities</w:t>
      </w:r>
      <w:bookmarkEnd w:id="62"/>
    </w:p>
    <w:p w:rsidR="00D91CF2" w:rsidRPr="00D91CF2" w:rsidRDefault="00D91CF2" w:rsidP="00D91CF2"/>
    <w:p w:rsidR="00396E3F" w:rsidRDefault="00396E3F" w:rsidP="007E2A19">
      <w:r>
        <w:t>Members of Carntogher Community Allotments</w:t>
      </w:r>
      <w:r w:rsidR="0084399D">
        <w:t>, Incredible Ed</w:t>
      </w:r>
      <w:r w:rsidR="00E24275">
        <w:t>ibles and Duneane Community Gar</w:t>
      </w:r>
      <w:r w:rsidR="0084399D">
        <w:t xml:space="preserve">den each delivered one workshop/session as part of the Growing Resilience project.  Due to unforeseen circumstances, the event planned by Garvagh Forest School has had to be postponed to January 2017.  </w:t>
      </w:r>
      <w:r>
        <w:t xml:space="preserve"> </w:t>
      </w:r>
    </w:p>
    <w:p w:rsidR="00396E3F" w:rsidRDefault="00396E3F" w:rsidP="007E2A19">
      <w:pPr>
        <w:rPr>
          <w:bCs/>
          <w:iCs/>
        </w:rPr>
      </w:pPr>
      <w:r>
        <w:rPr>
          <w:bCs/>
          <w:iCs/>
        </w:rPr>
        <w:t>As a result of planning and delivering their workshop</w:t>
      </w:r>
      <w:r w:rsidR="0084399D">
        <w:rPr>
          <w:bCs/>
          <w:iCs/>
        </w:rPr>
        <w:t>s</w:t>
      </w:r>
      <w:r>
        <w:rPr>
          <w:bCs/>
          <w:iCs/>
        </w:rPr>
        <w:t xml:space="preserve"> </w:t>
      </w:r>
      <w:r w:rsidR="0084399D">
        <w:rPr>
          <w:bCs/>
          <w:iCs/>
        </w:rPr>
        <w:t>participants all</w:t>
      </w:r>
      <w:r>
        <w:rPr>
          <w:bCs/>
          <w:iCs/>
        </w:rPr>
        <w:t xml:space="preserve"> identified growth in their skills and knowledge.</w:t>
      </w:r>
      <w:r w:rsidR="00B24A9F">
        <w:rPr>
          <w:bCs/>
          <w:iCs/>
        </w:rPr>
        <w:t xml:space="preserve">  The increase in orange columns from 3-5 indicates increased levels of skills and knowledge.</w:t>
      </w:r>
    </w:p>
    <w:p w:rsidR="00E64A47" w:rsidRPr="0059551D" w:rsidRDefault="00396E3F" w:rsidP="007E2A19">
      <w:pPr>
        <w:rPr>
          <w:bCs/>
          <w:iCs/>
        </w:rPr>
      </w:pPr>
      <w:r>
        <w:rPr>
          <w:bCs/>
          <w:iCs/>
          <w:noProof/>
          <w:lang w:eastAsia="en-GB"/>
        </w:rPr>
        <w:drawing>
          <wp:inline distT="0" distB="0" distL="0" distR="0">
            <wp:extent cx="3952875" cy="186690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40130" w:rsidRDefault="00B24A9F" w:rsidP="007E2A19">
      <w:r>
        <w:t>P</w:t>
      </w:r>
      <w:r w:rsidR="00102892">
        <w:t>articipants</w:t>
      </w:r>
      <w:r>
        <w:t xml:space="preserve"> highlighted a range of skills and knowledge areas around w</w:t>
      </w:r>
      <w:r w:rsidR="00102892">
        <w:t>hich they felt more confident;</w:t>
      </w:r>
    </w:p>
    <w:tbl>
      <w:tblPr>
        <w:tblStyle w:val="GridTableLight"/>
        <w:tblW w:w="0" w:type="auto"/>
        <w:tblLook w:val="04A0" w:firstRow="1" w:lastRow="0" w:firstColumn="1" w:lastColumn="0" w:noHBand="0" w:noVBand="1"/>
      </w:tblPr>
      <w:tblGrid>
        <w:gridCol w:w="3256"/>
        <w:gridCol w:w="5647"/>
      </w:tblGrid>
      <w:tr w:rsidR="00B24A9F" w:rsidRPr="00E64A47" w:rsidTr="009A3EB6">
        <w:tc>
          <w:tcPr>
            <w:tcW w:w="3256" w:type="dxa"/>
          </w:tcPr>
          <w:p w:rsidR="00B24A9F" w:rsidRPr="0059551D" w:rsidRDefault="00B24A9F" w:rsidP="007E2A19">
            <w:pPr>
              <w:spacing w:line="276" w:lineRule="auto"/>
              <w:rPr>
                <w:b/>
              </w:rPr>
            </w:pPr>
            <w:r w:rsidRPr="0059551D">
              <w:rPr>
                <w:b/>
              </w:rPr>
              <w:t>Skills</w:t>
            </w:r>
          </w:p>
        </w:tc>
        <w:tc>
          <w:tcPr>
            <w:tcW w:w="5647" w:type="dxa"/>
          </w:tcPr>
          <w:p w:rsidR="00B24A9F" w:rsidRPr="0059551D" w:rsidRDefault="00B24A9F" w:rsidP="007E2A19">
            <w:pPr>
              <w:spacing w:line="276" w:lineRule="auto"/>
              <w:rPr>
                <w:b/>
              </w:rPr>
            </w:pPr>
            <w:r w:rsidRPr="0059551D">
              <w:rPr>
                <w:b/>
              </w:rPr>
              <w:t>Knowledge</w:t>
            </w:r>
          </w:p>
        </w:tc>
      </w:tr>
      <w:tr w:rsidR="00B24A9F" w:rsidRPr="00E64A47" w:rsidTr="0059551D">
        <w:tc>
          <w:tcPr>
            <w:tcW w:w="3256" w:type="dxa"/>
          </w:tcPr>
          <w:p w:rsidR="00B24A9F" w:rsidRPr="0059551D" w:rsidRDefault="0059551D" w:rsidP="007D6B3E">
            <w:pPr>
              <w:numPr>
                <w:ilvl w:val="0"/>
                <w:numId w:val="14"/>
              </w:numPr>
              <w:spacing w:after="120" w:line="276" w:lineRule="auto"/>
            </w:pPr>
            <w:r w:rsidRPr="0059551D">
              <w:rPr>
                <w:rFonts w:cs="Arial"/>
              </w:rPr>
              <w:t>Bread making skills</w:t>
            </w:r>
          </w:p>
        </w:tc>
        <w:tc>
          <w:tcPr>
            <w:tcW w:w="5647" w:type="dxa"/>
          </w:tcPr>
          <w:p w:rsidR="00B24A9F" w:rsidRPr="0059551D" w:rsidRDefault="00102892" w:rsidP="007D6B3E">
            <w:pPr>
              <w:numPr>
                <w:ilvl w:val="0"/>
                <w:numId w:val="14"/>
              </w:numPr>
              <w:spacing w:after="120" w:line="276" w:lineRule="auto"/>
            </w:pPr>
            <w:r w:rsidRPr="0059551D">
              <w:t xml:space="preserve">Using </w:t>
            </w:r>
            <w:r w:rsidR="00B24A9F" w:rsidRPr="0059551D">
              <w:t xml:space="preserve">vegetables </w:t>
            </w:r>
            <w:r w:rsidRPr="0059551D">
              <w:t>in different ways to eliminate waste</w:t>
            </w:r>
          </w:p>
        </w:tc>
      </w:tr>
      <w:tr w:rsidR="00B24A9F" w:rsidRPr="00E64A47" w:rsidTr="0059551D">
        <w:tc>
          <w:tcPr>
            <w:tcW w:w="3256" w:type="dxa"/>
          </w:tcPr>
          <w:p w:rsidR="00B24A9F" w:rsidRPr="0059551D" w:rsidRDefault="0059551D" w:rsidP="007D6B3E">
            <w:pPr>
              <w:numPr>
                <w:ilvl w:val="0"/>
                <w:numId w:val="14"/>
              </w:numPr>
              <w:spacing w:after="120" w:line="276" w:lineRule="auto"/>
            </w:pPr>
            <w:r>
              <w:t xml:space="preserve">Balancing/sharing </w:t>
            </w:r>
            <w:r w:rsidR="00102892" w:rsidRPr="0059551D">
              <w:t xml:space="preserve">workload </w:t>
            </w:r>
          </w:p>
        </w:tc>
        <w:tc>
          <w:tcPr>
            <w:tcW w:w="5647" w:type="dxa"/>
          </w:tcPr>
          <w:p w:rsidR="00B24A9F" w:rsidRPr="0059551D" w:rsidRDefault="00B24A9F" w:rsidP="007D6B3E">
            <w:pPr>
              <w:pStyle w:val="ListParagraph"/>
              <w:numPr>
                <w:ilvl w:val="0"/>
                <w:numId w:val="14"/>
              </w:numPr>
              <w:spacing w:line="276" w:lineRule="auto"/>
            </w:pPr>
            <w:r w:rsidRPr="0059551D">
              <w:t xml:space="preserve">Preparing a meal for </w:t>
            </w:r>
            <w:r w:rsidR="00102892" w:rsidRPr="0059551D">
              <w:t>large numbers</w:t>
            </w:r>
            <w:r w:rsidRPr="0059551D">
              <w:t>, multiplying quantities and cooking in bulk</w:t>
            </w:r>
          </w:p>
        </w:tc>
      </w:tr>
      <w:tr w:rsidR="00B24A9F" w:rsidRPr="00E64A47" w:rsidTr="0059551D">
        <w:tc>
          <w:tcPr>
            <w:tcW w:w="3256" w:type="dxa"/>
          </w:tcPr>
          <w:p w:rsidR="00B24A9F" w:rsidRPr="0059551D" w:rsidRDefault="00102892" w:rsidP="007D6B3E">
            <w:pPr>
              <w:numPr>
                <w:ilvl w:val="0"/>
                <w:numId w:val="14"/>
              </w:numPr>
              <w:spacing w:after="120" w:line="276" w:lineRule="auto"/>
            </w:pPr>
            <w:r w:rsidRPr="0059551D">
              <w:t>Presentation skills</w:t>
            </w:r>
          </w:p>
        </w:tc>
        <w:tc>
          <w:tcPr>
            <w:tcW w:w="5647" w:type="dxa"/>
          </w:tcPr>
          <w:p w:rsidR="00B24A9F" w:rsidRPr="0059551D" w:rsidRDefault="00102892" w:rsidP="007D6B3E">
            <w:pPr>
              <w:numPr>
                <w:ilvl w:val="0"/>
                <w:numId w:val="14"/>
              </w:numPr>
              <w:spacing w:line="276" w:lineRule="auto"/>
            </w:pPr>
            <w:r w:rsidRPr="0059551D">
              <w:t>Identifying</w:t>
            </w:r>
            <w:r w:rsidR="0059551D" w:rsidRPr="0059551D">
              <w:t xml:space="preserve"> potential</w:t>
            </w:r>
            <w:r w:rsidR="00B24A9F" w:rsidRPr="0059551D">
              <w:t xml:space="preserve"> problems and </w:t>
            </w:r>
            <w:r w:rsidR="0059551D">
              <w:t>ways</w:t>
            </w:r>
            <w:r w:rsidR="00B24A9F" w:rsidRPr="0059551D">
              <w:t xml:space="preserve"> </w:t>
            </w:r>
            <w:r w:rsidRPr="0059551D">
              <w:t>to</w:t>
            </w:r>
            <w:r w:rsidR="0059551D">
              <w:t xml:space="preserve"> overcome </w:t>
            </w:r>
            <w:r w:rsidR="00B24A9F" w:rsidRPr="0059551D">
              <w:t xml:space="preserve"> </w:t>
            </w:r>
          </w:p>
        </w:tc>
      </w:tr>
      <w:tr w:rsidR="00B24A9F" w:rsidRPr="00E64A47" w:rsidTr="0059551D">
        <w:tc>
          <w:tcPr>
            <w:tcW w:w="3256" w:type="dxa"/>
          </w:tcPr>
          <w:p w:rsidR="00B24A9F" w:rsidRPr="0059551D" w:rsidRDefault="0059551D" w:rsidP="007D6B3E">
            <w:pPr>
              <w:pStyle w:val="ListParagraph"/>
              <w:numPr>
                <w:ilvl w:val="0"/>
                <w:numId w:val="14"/>
              </w:numPr>
              <w:spacing w:line="276" w:lineRule="auto"/>
              <w:rPr>
                <w:rFonts w:cs="Arial"/>
              </w:rPr>
            </w:pPr>
            <w:r w:rsidRPr="0059551D">
              <w:rPr>
                <w:rFonts w:cs="Arial"/>
              </w:rPr>
              <w:t xml:space="preserve"> </w:t>
            </w:r>
            <w:r>
              <w:rPr>
                <w:rFonts w:cs="Arial"/>
              </w:rPr>
              <w:t>‘letting go’ / letting others take</w:t>
            </w:r>
            <w:r w:rsidRPr="0059551D">
              <w:rPr>
                <w:rFonts w:cs="Arial"/>
              </w:rPr>
              <w:t xml:space="preserve"> more responsibility</w:t>
            </w:r>
          </w:p>
        </w:tc>
        <w:tc>
          <w:tcPr>
            <w:tcW w:w="5647" w:type="dxa"/>
          </w:tcPr>
          <w:p w:rsidR="00B24A9F" w:rsidRPr="0059551D" w:rsidRDefault="00E64A47" w:rsidP="007D6B3E">
            <w:pPr>
              <w:pStyle w:val="ListParagraph"/>
              <w:numPr>
                <w:ilvl w:val="0"/>
                <w:numId w:val="14"/>
              </w:numPr>
              <w:spacing w:line="276" w:lineRule="auto"/>
            </w:pPr>
            <w:r w:rsidRPr="0059551D">
              <w:t>Learning from experience and applying it to new ideas – fundraising activities.</w:t>
            </w:r>
          </w:p>
        </w:tc>
      </w:tr>
      <w:tr w:rsidR="00B24A9F" w:rsidRPr="00E64A47" w:rsidTr="0059551D">
        <w:tc>
          <w:tcPr>
            <w:tcW w:w="3256" w:type="dxa"/>
          </w:tcPr>
          <w:p w:rsidR="00B24A9F" w:rsidRPr="0059551D" w:rsidRDefault="0059551D" w:rsidP="007D6B3E">
            <w:pPr>
              <w:pStyle w:val="ListParagraph"/>
              <w:numPr>
                <w:ilvl w:val="0"/>
                <w:numId w:val="14"/>
              </w:numPr>
              <w:spacing w:line="276" w:lineRule="auto"/>
            </w:pPr>
            <w:r>
              <w:t>How to</w:t>
            </w:r>
            <w:r w:rsidR="00E64A47" w:rsidRPr="0059551D">
              <w:t xml:space="preserve"> structure </w:t>
            </w:r>
            <w:r w:rsidR="00B1475C" w:rsidRPr="0059551D">
              <w:t>a workshop</w:t>
            </w:r>
            <w:r w:rsidR="00E64A47" w:rsidRPr="0059551D">
              <w:t xml:space="preserve"> to ensure good flow</w:t>
            </w:r>
          </w:p>
        </w:tc>
        <w:tc>
          <w:tcPr>
            <w:tcW w:w="5647" w:type="dxa"/>
          </w:tcPr>
          <w:p w:rsidR="00B24A9F" w:rsidRPr="0059551D" w:rsidRDefault="00E64A47" w:rsidP="007D6B3E">
            <w:pPr>
              <w:numPr>
                <w:ilvl w:val="0"/>
                <w:numId w:val="14"/>
              </w:numPr>
              <w:spacing w:after="120" w:line="276" w:lineRule="auto"/>
            </w:pPr>
            <w:r w:rsidRPr="0059551D">
              <w:t>Recognising the importance of shared experiences, the importance of togetherness and fellowship</w:t>
            </w:r>
          </w:p>
        </w:tc>
      </w:tr>
      <w:tr w:rsidR="00B24A9F" w:rsidRPr="00E64A47" w:rsidTr="0059551D">
        <w:tc>
          <w:tcPr>
            <w:tcW w:w="3256" w:type="dxa"/>
          </w:tcPr>
          <w:p w:rsidR="00B24A9F" w:rsidRPr="0059551D" w:rsidRDefault="0059551D" w:rsidP="007D6B3E">
            <w:pPr>
              <w:pStyle w:val="ListParagraph"/>
              <w:numPr>
                <w:ilvl w:val="0"/>
                <w:numId w:val="14"/>
              </w:numPr>
              <w:spacing w:line="276" w:lineRule="auto"/>
              <w:rPr>
                <w:rFonts w:cs="Arial"/>
              </w:rPr>
            </w:pPr>
            <w:r w:rsidRPr="0059551D">
              <w:t>Working together as a team</w:t>
            </w:r>
          </w:p>
        </w:tc>
        <w:tc>
          <w:tcPr>
            <w:tcW w:w="5647" w:type="dxa"/>
          </w:tcPr>
          <w:p w:rsidR="00B24A9F" w:rsidRPr="0059551D" w:rsidRDefault="00AC6F0F" w:rsidP="007D6B3E">
            <w:pPr>
              <w:pStyle w:val="ListParagraph"/>
              <w:numPr>
                <w:ilvl w:val="0"/>
                <w:numId w:val="14"/>
              </w:numPr>
              <w:spacing w:line="276" w:lineRule="auto"/>
            </w:pPr>
            <w:r w:rsidRPr="0059551D">
              <w:t xml:space="preserve">Building on existing skills within organisation etc.  </w:t>
            </w:r>
          </w:p>
        </w:tc>
      </w:tr>
    </w:tbl>
    <w:p w:rsidR="00B24A9F" w:rsidRDefault="00B24A9F" w:rsidP="007E2A19">
      <w:pPr>
        <w:ind w:left="720" w:hanging="720"/>
      </w:pPr>
    </w:p>
    <w:p w:rsidR="0002385A" w:rsidRDefault="00B40130" w:rsidP="007E2A19">
      <w:r>
        <w:t>Although</w:t>
      </w:r>
      <w:r w:rsidR="00E64A47">
        <w:t xml:space="preserve"> for many participants</w:t>
      </w:r>
      <w:r>
        <w:t xml:space="preserve"> this was the first time </w:t>
      </w:r>
      <w:r w:rsidR="00E64A47">
        <w:t xml:space="preserve">they </w:t>
      </w:r>
      <w:r>
        <w:t xml:space="preserve">had </w:t>
      </w:r>
      <w:r w:rsidR="00E64A47">
        <w:t xml:space="preserve">been involved in planning and delivering such events </w:t>
      </w:r>
      <w:r w:rsidR="0002385A">
        <w:t>they unanimously</w:t>
      </w:r>
      <w:r w:rsidR="00EF6443">
        <w:t xml:space="preserve"> </w:t>
      </w:r>
      <w:r>
        <w:t>expressed confidence in running the</w:t>
      </w:r>
      <w:r w:rsidR="0002385A">
        <w:t>ir</w:t>
      </w:r>
      <w:r>
        <w:t xml:space="preserve"> event again and </w:t>
      </w:r>
      <w:r w:rsidR="0002385A">
        <w:t xml:space="preserve">in all </w:t>
      </w:r>
      <w:r w:rsidR="00B1475C">
        <w:t>cases,</w:t>
      </w:r>
      <w:r w:rsidR="0002385A">
        <w:t xml:space="preserve"> </w:t>
      </w:r>
      <w:r w:rsidR="00B1475C">
        <w:t>could</w:t>
      </w:r>
      <w:r w:rsidR="0002385A">
        <w:t xml:space="preserve"> identify</w:t>
      </w:r>
      <w:r>
        <w:t xml:space="preserve"> </w:t>
      </w:r>
      <w:r w:rsidR="0002385A">
        <w:t>ways in which they might adapt/improve upon it</w:t>
      </w:r>
      <w:r>
        <w:t>.</w:t>
      </w:r>
      <w:r w:rsidR="00FA76B4">
        <w:t xml:space="preserve">   </w:t>
      </w:r>
    </w:p>
    <w:p w:rsidR="00FA76B4" w:rsidRPr="004C56CF" w:rsidRDefault="0002385A" w:rsidP="007E2A19">
      <w:pPr>
        <w:rPr>
          <w:rFonts w:ascii="Arial" w:hAnsi="Arial" w:cs="Arial"/>
        </w:rPr>
      </w:pPr>
      <w:r>
        <w:t xml:space="preserve">All the </w:t>
      </w:r>
      <w:r w:rsidR="00FA76B4">
        <w:t xml:space="preserve">participants </w:t>
      </w:r>
      <w:r w:rsidR="00FA76B4" w:rsidRPr="00FA76B4">
        <w:t>from</w:t>
      </w:r>
      <w:r>
        <w:t xml:space="preserve"> all</w:t>
      </w:r>
      <w:r w:rsidR="00FA76B4" w:rsidRPr="00FA76B4">
        <w:t xml:space="preserve"> the groups responded that they </w:t>
      </w:r>
      <w:r w:rsidR="00FA76B4">
        <w:rPr>
          <w:rFonts w:cs="Arial"/>
        </w:rPr>
        <w:t>would</w:t>
      </w:r>
      <w:r>
        <w:rPr>
          <w:rFonts w:cs="Arial"/>
        </w:rPr>
        <w:t xml:space="preserve"> now</w:t>
      </w:r>
      <w:r w:rsidR="00FA76B4">
        <w:rPr>
          <w:rFonts w:cs="Arial"/>
        </w:rPr>
        <w:t xml:space="preserve"> </w:t>
      </w:r>
      <w:r w:rsidR="00FA76B4" w:rsidRPr="00FA76B4">
        <w:rPr>
          <w:rFonts w:cs="Arial"/>
        </w:rPr>
        <w:t>consider</w:t>
      </w:r>
      <w:r>
        <w:rPr>
          <w:rFonts w:cs="Arial"/>
        </w:rPr>
        <w:t xml:space="preserve"> running</w:t>
      </w:r>
      <w:r w:rsidR="00FA76B4">
        <w:rPr>
          <w:rFonts w:cs="Arial"/>
        </w:rPr>
        <w:t xml:space="preserve"> </w:t>
      </w:r>
      <w:r>
        <w:rPr>
          <w:rFonts w:cs="Arial"/>
        </w:rPr>
        <w:t xml:space="preserve">any of the </w:t>
      </w:r>
      <w:r w:rsidR="00FA76B4">
        <w:rPr>
          <w:rFonts w:cs="Arial"/>
        </w:rPr>
        <w:t>workshop</w:t>
      </w:r>
      <w:r>
        <w:rPr>
          <w:rFonts w:cs="Arial"/>
        </w:rPr>
        <w:t xml:space="preserve">s that had been delivered as part of the Growing Resilience project for </w:t>
      </w:r>
      <w:r w:rsidR="00FA76B4" w:rsidRPr="00FA76B4">
        <w:rPr>
          <w:rFonts w:cs="Arial"/>
        </w:rPr>
        <w:t>memb</w:t>
      </w:r>
      <w:r w:rsidR="00FA76B4">
        <w:rPr>
          <w:rFonts w:cs="Arial"/>
        </w:rPr>
        <w:t>ers of their</w:t>
      </w:r>
      <w:r>
        <w:rPr>
          <w:rFonts w:cs="Arial"/>
        </w:rPr>
        <w:t xml:space="preserve"> own group/community, as fundraising events etc.  This strongly indicates that they their confidence had increased through participating in workshops as well as through planning and delivering their own.</w:t>
      </w:r>
    </w:p>
    <w:p w:rsidR="00B40130" w:rsidRDefault="00B40130" w:rsidP="007E2A19"/>
    <w:p w:rsidR="009276E3" w:rsidRDefault="009276E3" w:rsidP="007E2A19">
      <w:pPr>
        <w:rPr>
          <w:bCs/>
          <w:iCs/>
        </w:rPr>
      </w:pPr>
      <w:r>
        <w:rPr>
          <w:noProof/>
          <w:lang w:eastAsia="en-GB"/>
        </w:rPr>
        <w:drawing>
          <wp:inline distT="0" distB="0" distL="0" distR="0" wp14:anchorId="497D0609" wp14:editId="5C5D57E4">
            <wp:extent cx="3838575" cy="2009775"/>
            <wp:effectExtent l="0" t="0" r="952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C56CF" w:rsidRDefault="004C56CF" w:rsidP="007E2A19">
      <w:pPr>
        <w:rPr>
          <w:bCs/>
          <w:iCs/>
        </w:rPr>
      </w:pPr>
    </w:p>
    <w:p w:rsidR="009276E3" w:rsidRDefault="009F171C" w:rsidP="007E2A19">
      <w:pPr>
        <w:rPr>
          <w:bCs/>
          <w:iCs/>
        </w:rPr>
      </w:pPr>
      <w:r>
        <w:rPr>
          <w:bCs/>
          <w:iCs/>
        </w:rPr>
        <w:t xml:space="preserve">Participants from </w:t>
      </w:r>
      <w:r w:rsidR="00EF6443">
        <w:rPr>
          <w:bCs/>
          <w:iCs/>
        </w:rPr>
        <w:t xml:space="preserve">all groups found the </w:t>
      </w:r>
      <w:r>
        <w:rPr>
          <w:bCs/>
          <w:iCs/>
        </w:rPr>
        <w:t xml:space="preserve">3 </w:t>
      </w:r>
      <w:r w:rsidR="00EF6443">
        <w:rPr>
          <w:bCs/>
          <w:iCs/>
        </w:rPr>
        <w:t xml:space="preserve">workshops/events </w:t>
      </w:r>
      <w:r>
        <w:rPr>
          <w:bCs/>
          <w:iCs/>
        </w:rPr>
        <w:t xml:space="preserve">to be highly beneficial.  Learning </w:t>
      </w:r>
      <w:r w:rsidR="00FA76B4">
        <w:rPr>
          <w:bCs/>
          <w:iCs/>
        </w:rPr>
        <w:t xml:space="preserve">conversations </w:t>
      </w:r>
      <w:r>
        <w:rPr>
          <w:bCs/>
          <w:iCs/>
        </w:rPr>
        <w:t>through the evening</w:t>
      </w:r>
      <w:r w:rsidR="00EF6443">
        <w:rPr>
          <w:bCs/>
          <w:iCs/>
        </w:rPr>
        <w:t>s</w:t>
      </w:r>
      <w:r>
        <w:rPr>
          <w:bCs/>
          <w:iCs/>
        </w:rPr>
        <w:t xml:space="preserve"> covered a range of topics including;</w:t>
      </w:r>
    </w:p>
    <w:p w:rsidR="00EF6443" w:rsidRPr="00EF6443" w:rsidRDefault="00EF6443" w:rsidP="007D6B3E">
      <w:pPr>
        <w:numPr>
          <w:ilvl w:val="0"/>
          <w:numId w:val="15"/>
        </w:numPr>
        <w:rPr>
          <w:bCs/>
          <w:iCs/>
        </w:rPr>
      </w:pPr>
      <w:r>
        <w:rPr>
          <w:bCs/>
          <w:iCs/>
        </w:rPr>
        <w:t>Therapeutic benefits of ‘green’ m</w:t>
      </w:r>
      <w:r w:rsidRPr="00EF6443">
        <w:rPr>
          <w:bCs/>
          <w:iCs/>
        </w:rPr>
        <w:t xml:space="preserve">indfulness </w:t>
      </w:r>
      <w:r>
        <w:rPr>
          <w:bCs/>
          <w:iCs/>
        </w:rPr>
        <w:t>for adults and children and how to make this accessible through gardening activity</w:t>
      </w:r>
    </w:p>
    <w:p w:rsidR="001D74C6" w:rsidRPr="00EF6443" w:rsidRDefault="001D74C6" w:rsidP="007D6B3E">
      <w:pPr>
        <w:numPr>
          <w:ilvl w:val="0"/>
          <w:numId w:val="15"/>
        </w:numPr>
        <w:rPr>
          <w:bCs/>
          <w:iCs/>
        </w:rPr>
      </w:pPr>
      <w:r>
        <w:rPr>
          <w:bCs/>
          <w:iCs/>
        </w:rPr>
        <w:t xml:space="preserve">Using the dark as a way of </w:t>
      </w:r>
      <w:r w:rsidR="00B1475C">
        <w:rPr>
          <w:bCs/>
          <w:iCs/>
        </w:rPr>
        <w:t>opening</w:t>
      </w:r>
      <w:r>
        <w:rPr>
          <w:bCs/>
          <w:iCs/>
        </w:rPr>
        <w:t xml:space="preserve"> the senses</w:t>
      </w:r>
    </w:p>
    <w:p w:rsidR="00EF6443" w:rsidRPr="001D74C6" w:rsidRDefault="00EF6443" w:rsidP="007D6B3E">
      <w:pPr>
        <w:numPr>
          <w:ilvl w:val="0"/>
          <w:numId w:val="15"/>
        </w:numPr>
        <w:rPr>
          <w:bCs/>
          <w:iCs/>
        </w:rPr>
      </w:pPr>
      <w:r w:rsidRPr="00EF6443">
        <w:rPr>
          <w:bCs/>
          <w:iCs/>
        </w:rPr>
        <w:t xml:space="preserve">Making </w:t>
      </w:r>
      <w:r w:rsidR="001D74C6">
        <w:rPr>
          <w:bCs/>
          <w:iCs/>
        </w:rPr>
        <w:t xml:space="preserve">good </w:t>
      </w:r>
      <w:r w:rsidRPr="00EF6443">
        <w:rPr>
          <w:bCs/>
          <w:iCs/>
        </w:rPr>
        <w:t>use of r</w:t>
      </w:r>
      <w:r w:rsidR="001D74C6">
        <w:rPr>
          <w:bCs/>
          <w:iCs/>
        </w:rPr>
        <w:t>ecycling</w:t>
      </w:r>
      <w:r w:rsidRPr="00EF6443">
        <w:rPr>
          <w:bCs/>
          <w:iCs/>
        </w:rPr>
        <w:t xml:space="preserve">  </w:t>
      </w:r>
    </w:p>
    <w:p w:rsidR="00975DD7" w:rsidRDefault="009F171C" w:rsidP="007D6B3E">
      <w:pPr>
        <w:numPr>
          <w:ilvl w:val="0"/>
          <w:numId w:val="15"/>
        </w:numPr>
        <w:rPr>
          <w:bCs/>
          <w:iCs/>
        </w:rPr>
      </w:pPr>
      <w:r>
        <w:rPr>
          <w:bCs/>
          <w:iCs/>
        </w:rPr>
        <w:t>The</w:t>
      </w:r>
      <w:r w:rsidR="001D74C6">
        <w:rPr>
          <w:bCs/>
          <w:iCs/>
        </w:rPr>
        <w:t xml:space="preserve"> similarities, differences and </w:t>
      </w:r>
      <w:r>
        <w:rPr>
          <w:bCs/>
          <w:iCs/>
        </w:rPr>
        <w:t xml:space="preserve">challenges that groups face </w:t>
      </w:r>
      <w:r w:rsidR="001D74C6">
        <w:rPr>
          <w:bCs/>
          <w:iCs/>
        </w:rPr>
        <w:t>such</w:t>
      </w:r>
      <w:r w:rsidRPr="009F171C">
        <w:rPr>
          <w:bCs/>
          <w:iCs/>
        </w:rPr>
        <w:t xml:space="preserve"> </w:t>
      </w:r>
      <w:r w:rsidR="001D74C6">
        <w:rPr>
          <w:bCs/>
          <w:iCs/>
        </w:rPr>
        <w:t>as</w:t>
      </w:r>
      <w:r w:rsidR="00975DD7">
        <w:rPr>
          <w:bCs/>
          <w:iCs/>
        </w:rPr>
        <w:t>;</w:t>
      </w:r>
      <w:r w:rsidR="001D74C6">
        <w:rPr>
          <w:bCs/>
          <w:iCs/>
        </w:rPr>
        <w:t xml:space="preserve"> </w:t>
      </w:r>
    </w:p>
    <w:p w:rsidR="00975DD7" w:rsidRDefault="00975DD7" w:rsidP="007D6B3E">
      <w:pPr>
        <w:numPr>
          <w:ilvl w:val="1"/>
          <w:numId w:val="15"/>
        </w:numPr>
        <w:rPr>
          <w:bCs/>
          <w:iCs/>
        </w:rPr>
      </w:pPr>
      <w:r>
        <w:rPr>
          <w:bCs/>
          <w:iCs/>
        </w:rPr>
        <w:t>how each group is run</w:t>
      </w:r>
      <w:r w:rsidR="001D74C6">
        <w:rPr>
          <w:bCs/>
          <w:iCs/>
        </w:rPr>
        <w:t xml:space="preserve"> </w:t>
      </w:r>
    </w:p>
    <w:p w:rsidR="009F171C" w:rsidRDefault="009F171C" w:rsidP="007D6B3E">
      <w:pPr>
        <w:numPr>
          <w:ilvl w:val="1"/>
          <w:numId w:val="15"/>
        </w:numPr>
        <w:rPr>
          <w:bCs/>
          <w:iCs/>
        </w:rPr>
      </w:pPr>
      <w:r w:rsidRPr="009F171C">
        <w:rPr>
          <w:bCs/>
          <w:iCs/>
        </w:rPr>
        <w:t>difficulties attractin</w:t>
      </w:r>
      <w:r w:rsidR="00975DD7">
        <w:rPr>
          <w:bCs/>
          <w:iCs/>
        </w:rPr>
        <w:t>g volunteers</w:t>
      </w:r>
    </w:p>
    <w:p w:rsidR="00975DD7" w:rsidRPr="00B04EFD" w:rsidRDefault="00975DD7" w:rsidP="007D6B3E">
      <w:pPr>
        <w:numPr>
          <w:ilvl w:val="1"/>
          <w:numId w:val="15"/>
        </w:numPr>
        <w:rPr>
          <w:bCs/>
          <w:iCs/>
        </w:rPr>
      </w:pPr>
      <w:r>
        <w:rPr>
          <w:bCs/>
          <w:iCs/>
        </w:rPr>
        <w:t>the importance of prioritising and long term planning</w:t>
      </w:r>
    </w:p>
    <w:p w:rsidR="009F171C" w:rsidRDefault="009F171C" w:rsidP="007D6B3E">
      <w:pPr>
        <w:numPr>
          <w:ilvl w:val="0"/>
          <w:numId w:val="15"/>
        </w:numPr>
        <w:rPr>
          <w:bCs/>
          <w:iCs/>
        </w:rPr>
      </w:pPr>
      <w:r w:rsidRPr="009F171C">
        <w:rPr>
          <w:bCs/>
          <w:iCs/>
        </w:rPr>
        <w:t>Different way to use the produce in foods and drinks</w:t>
      </w:r>
      <w:r>
        <w:rPr>
          <w:bCs/>
          <w:iCs/>
        </w:rPr>
        <w:t xml:space="preserve"> – for example making elderflower cordial</w:t>
      </w:r>
    </w:p>
    <w:p w:rsidR="009F171C" w:rsidRPr="009F171C" w:rsidRDefault="004A7723" w:rsidP="007D6B3E">
      <w:pPr>
        <w:numPr>
          <w:ilvl w:val="0"/>
          <w:numId w:val="15"/>
        </w:numPr>
        <w:rPr>
          <w:bCs/>
          <w:iCs/>
        </w:rPr>
      </w:pPr>
      <w:r>
        <w:rPr>
          <w:noProof/>
          <w:lang w:eastAsia="en-GB"/>
        </w:rPr>
        <w:drawing>
          <wp:anchor distT="0" distB="0" distL="114300" distR="114300" simplePos="0" relativeHeight="251705344" behindDoc="0" locked="0" layoutInCell="1" allowOverlap="1">
            <wp:simplePos x="0" y="0"/>
            <wp:positionH relativeFrom="column">
              <wp:posOffset>-475933</wp:posOffset>
            </wp:positionH>
            <wp:positionV relativeFrom="paragraph">
              <wp:posOffset>494983</wp:posOffset>
            </wp:positionV>
            <wp:extent cx="2808605" cy="2106930"/>
            <wp:effectExtent l="198438" t="144462" r="209232" b="152083"/>
            <wp:wrapThrough wrapText="bothSides">
              <wp:wrapPolygon edited="0">
                <wp:start x="-153" y="911"/>
                <wp:lineTo x="-2234" y="21230"/>
                <wp:lineTo x="2260" y="22106"/>
                <wp:lineTo x="21530" y="21915"/>
                <wp:lineTo x="21614" y="21142"/>
                <wp:lineTo x="21636" y="20949"/>
                <wp:lineTo x="21621" y="18380"/>
                <wp:lineTo x="21642" y="18187"/>
                <wp:lineTo x="21273" y="-44"/>
                <wp:lineTo x="18084" y="-666"/>
                <wp:lineTo x="14230" y="-627"/>
                <wp:lineTo x="9506" y="-758"/>
                <wp:lineTo x="4761" y="-696"/>
                <wp:lineTo x="80" y="-1214"/>
                <wp:lineTo x="-26" y="-248"/>
                <wp:lineTo x="-153" y="911"/>
              </wp:wrapPolygon>
            </wp:wrapThrough>
            <wp:docPr id="130" name="Picture 130" descr="C:\Users\C3\AppData\Local\Microsoft\Windows\INetCacheContent.Word\IMG_2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3\AppData\Local\Microsoft\Windows\INetCacheContent.Word\IMG_239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4900853">
                      <a:off x="0" y="0"/>
                      <a:ext cx="2808605" cy="2106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4EFD">
        <w:rPr>
          <w:bCs/>
          <w:iCs/>
        </w:rPr>
        <w:t xml:space="preserve">Bee </w:t>
      </w:r>
      <w:r w:rsidR="009F171C" w:rsidRPr="009F171C">
        <w:rPr>
          <w:bCs/>
          <w:iCs/>
        </w:rPr>
        <w:t xml:space="preserve">keeping </w:t>
      </w:r>
    </w:p>
    <w:p w:rsidR="00EF6443" w:rsidRPr="00EF6443" w:rsidRDefault="00B04EFD" w:rsidP="007D6B3E">
      <w:pPr>
        <w:numPr>
          <w:ilvl w:val="0"/>
          <w:numId w:val="15"/>
        </w:numPr>
        <w:rPr>
          <w:bCs/>
          <w:iCs/>
        </w:rPr>
      </w:pPr>
      <w:r>
        <w:rPr>
          <w:bCs/>
          <w:iCs/>
        </w:rPr>
        <w:t>Sharing techniques and recipes on how</w:t>
      </w:r>
      <w:r w:rsidR="00975DD7">
        <w:rPr>
          <w:bCs/>
          <w:iCs/>
        </w:rPr>
        <w:t xml:space="preserve"> to make/bake a variety of Irish breads</w:t>
      </w:r>
    </w:p>
    <w:p w:rsidR="00FC0BD1" w:rsidRDefault="00FC0BD1" w:rsidP="00FC0BD1">
      <w:pPr>
        <w:rPr>
          <w:bCs/>
          <w:i/>
          <w:iCs/>
        </w:rPr>
      </w:pPr>
    </w:p>
    <w:p w:rsidR="00EF6443" w:rsidRDefault="00B04EFD" w:rsidP="007E2A19">
      <w:pPr>
        <w:ind w:left="360"/>
        <w:rPr>
          <w:bCs/>
          <w:i/>
          <w:iCs/>
        </w:rPr>
      </w:pPr>
      <w:r w:rsidRPr="00B04EFD">
        <w:rPr>
          <w:bCs/>
          <w:i/>
          <w:iCs/>
        </w:rPr>
        <w:t>‘</w:t>
      </w:r>
      <w:r w:rsidR="00EF6443" w:rsidRPr="00B04EFD">
        <w:rPr>
          <w:bCs/>
          <w:i/>
          <w:iCs/>
        </w:rPr>
        <w:t>I learnt how to make bread, which I will be making when I go home.  I will also be trying it with our group</w:t>
      </w:r>
      <w:r w:rsidRPr="00B04EFD">
        <w:rPr>
          <w:bCs/>
          <w:i/>
          <w:iCs/>
        </w:rPr>
        <w:t>’</w:t>
      </w:r>
    </w:p>
    <w:p w:rsidR="00FC0BD1" w:rsidRPr="00B04EFD" w:rsidRDefault="00FC0BD1" w:rsidP="007E2A19">
      <w:pPr>
        <w:ind w:left="360"/>
        <w:rPr>
          <w:bCs/>
          <w:i/>
          <w:iCs/>
        </w:rPr>
      </w:pPr>
    </w:p>
    <w:p w:rsidR="009F171C" w:rsidRPr="00B04EFD" w:rsidRDefault="00B04EFD" w:rsidP="007E2A19">
      <w:pPr>
        <w:ind w:left="360"/>
        <w:rPr>
          <w:bCs/>
          <w:i/>
          <w:iCs/>
        </w:rPr>
      </w:pPr>
      <w:r w:rsidRPr="00B04EFD">
        <w:rPr>
          <w:bCs/>
          <w:i/>
          <w:iCs/>
        </w:rPr>
        <w:t>‘</w:t>
      </w:r>
      <w:r w:rsidR="00EF6443" w:rsidRPr="00B04EFD">
        <w:rPr>
          <w:bCs/>
          <w:i/>
          <w:iCs/>
        </w:rPr>
        <w:t>I learnt how to make three delicious breads but also how simple occasions can bring people together.  The recipes are easy to follow and it was nice to have a di</w:t>
      </w:r>
      <w:r w:rsidRPr="00B04EFD">
        <w:rPr>
          <w:bCs/>
          <w:i/>
          <w:iCs/>
        </w:rPr>
        <w:t>fferent person leading each one.’</w:t>
      </w:r>
    </w:p>
    <w:p w:rsidR="00FC0BD1" w:rsidRDefault="00FC0BD1" w:rsidP="007E2A19">
      <w:pPr>
        <w:rPr>
          <w:bCs/>
          <w:iCs/>
        </w:rPr>
      </w:pPr>
    </w:p>
    <w:p w:rsidR="009276E3" w:rsidRPr="00C61747" w:rsidRDefault="00B04EFD" w:rsidP="007E2A19">
      <w:pPr>
        <w:rPr>
          <w:bCs/>
          <w:iCs/>
        </w:rPr>
      </w:pPr>
      <w:r>
        <w:rPr>
          <w:bCs/>
          <w:iCs/>
        </w:rPr>
        <w:t>Each of the three groups that delivered their sessions</w:t>
      </w:r>
      <w:r w:rsidR="009276E3" w:rsidRPr="00C61747">
        <w:rPr>
          <w:bCs/>
          <w:iCs/>
        </w:rPr>
        <w:t xml:space="preserve"> felt that the</w:t>
      </w:r>
      <w:r>
        <w:rPr>
          <w:bCs/>
          <w:iCs/>
        </w:rPr>
        <w:t>ir</w:t>
      </w:r>
      <w:r w:rsidR="009276E3" w:rsidRPr="00C61747">
        <w:rPr>
          <w:bCs/>
          <w:iCs/>
        </w:rPr>
        <w:t xml:space="preserve"> event</w:t>
      </w:r>
      <w:r>
        <w:rPr>
          <w:bCs/>
          <w:iCs/>
        </w:rPr>
        <w:t>s</w:t>
      </w:r>
      <w:r w:rsidR="009276E3" w:rsidRPr="00C61747">
        <w:rPr>
          <w:bCs/>
          <w:iCs/>
        </w:rPr>
        <w:t xml:space="preserve"> had helped </w:t>
      </w:r>
      <w:r>
        <w:rPr>
          <w:bCs/>
          <w:iCs/>
        </w:rPr>
        <w:t xml:space="preserve">them </w:t>
      </w:r>
      <w:r w:rsidR="009276E3" w:rsidRPr="00C61747">
        <w:rPr>
          <w:bCs/>
          <w:iCs/>
        </w:rPr>
        <w:t>to strengthen their connections with the other groups taking part, in the following ways;</w:t>
      </w:r>
    </w:p>
    <w:p w:rsidR="009276E3" w:rsidRDefault="009276E3" w:rsidP="007D6B3E">
      <w:pPr>
        <w:pStyle w:val="ListParagraph"/>
        <w:numPr>
          <w:ilvl w:val="0"/>
          <w:numId w:val="20"/>
        </w:numPr>
      </w:pPr>
      <w:r w:rsidRPr="00541ACA">
        <w:t>enabling them to meet new people</w:t>
      </w:r>
      <w:r w:rsidR="00FC0BD1" w:rsidRPr="00FC0BD1">
        <w:t xml:space="preserve"> </w:t>
      </w:r>
    </w:p>
    <w:p w:rsidR="00541ACA" w:rsidRPr="00541ACA" w:rsidRDefault="00FC0BD1" w:rsidP="007D6B3E">
      <w:pPr>
        <w:pStyle w:val="ListParagraph"/>
        <w:numPr>
          <w:ilvl w:val="0"/>
          <w:numId w:val="20"/>
        </w:numPr>
      </w:pPr>
      <w:r>
        <w:rPr>
          <w:noProof/>
          <w:lang w:eastAsia="en-GB"/>
        </w:rPr>
        <w:drawing>
          <wp:anchor distT="0" distB="0" distL="114300" distR="114300" simplePos="0" relativeHeight="251706368" behindDoc="0" locked="0" layoutInCell="1" allowOverlap="1">
            <wp:simplePos x="0" y="0"/>
            <wp:positionH relativeFrom="column">
              <wp:posOffset>2714625</wp:posOffset>
            </wp:positionH>
            <wp:positionV relativeFrom="paragraph">
              <wp:posOffset>91440</wp:posOffset>
            </wp:positionV>
            <wp:extent cx="3089275" cy="2317115"/>
            <wp:effectExtent l="133350" t="171450" r="130175" b="178435"/>
            <wp:wrapThrough wrapText="bothSides">
              <wp:wrapPolygon edited="0">
                <wp:start x="21927" y="21579"/>
                <wp:lineTo x="21971" y="15853"/>
                <wp:lineTo x="21883" y="10146"/>
                <wp:lineTo x="21927" y="4420"/>
                <wp:lineTo x="21801" y="1400"/>
                <wp:lineTo x="13634" y="-33"/>
                <wp:lineTo x="896" y="-53"/>
                <wp:lineTo x="763" y="-33"/>
                <wp:lineTo x="-163" y="109"/>
                <wp:lineTo x="-239" y="16386"/>
                <wp:lineTo x="-7" y="20641"/>
                <wp:lineTo x="1041" y="21910"/>
                <wp:lineTo x="1702" y="21809"/>
                <wp:lineTo x="1945" y="24632"/>
                <wp:lineTo x="20736" y="21761"/>
                <wp:lineTo x="21927" y="21579"/>
              </wp:wrapPolygon>
            </wp:wrapThrough>
            <wp:docPr id="131" name="Picture 131" descr="C:\Users\C3\AppData\Local\Microsoft\Windows\INetCacheContent.Word\IMG_1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C3\AppData\Local\Microsoft\Windows\INetCacheContent.Word\IMG_199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1192229">
                      <a:off x="0" y="0"/>
                      <a:ext cx="3089275" cy="2317115"/>
                    </a:xfrm>
                    <a:prstGeom prst="rect">
                      <a:avLst/>
                    </a:prstGeom>
                    <a:noFill/>
                    <a:ln>
                      <a:noFill/>
                    </a:ln>
                  </pic:spPr>
                </pic:pic>
              </a:graphicData>
            </a:graphic>
          </wp:anchor>
        </w:drawing>
      </w:r>
      <w:r w:rsidR="00541ACA">
        <w:t>sharing skills and knowledge</w:t>
      </w:r>
    </w:p>
    <w:p w:rsidR="009276E3" w:rsidRPr="00541ACA" w:rsidRDefault="009276E3" w:rsidP="007D6B3E">
      <w:pPr>
        <w:pStyle w:val="ListParagraph"/>
        <w:numPr>
          <w:ilvl w:val="0"/>
          <w:numId w:val="20"/>
        </w:numPr>
      </w:pPr>
      <w:r w:rsidRPr="00541ACA">
        <w:t xml:space="preserve">providing opportunity to </w:t>
      </w:r>
      <w:r w:rsidR="00541ACA" w:rsidRPr="00541ACA">
        <w:t>chat about their</w:t>
      </w:r>
      <w:r w:rsidRPr="00541ACA">
        <w:t xml:space="preserve"> allotments and reflect on what was happening in the</w:t>
      </w:r>
      <w:r w:rsidR="00FC0BD1">
        <w:t xml:space="preserve"> garden at this </w:t>
      </w:r>
      <w:r w:rsidRPr="00541ACA">
        <w:t>time of year</w:t>
      </w:r>
    </w:p>
    <w:p w:rsidR="009276E3" w:rsidRPr="00541ACA" w:rsidRDefault="009276E3" w:rsidP="007D6B3E">
      <w:pPr>
        <w:pStyle w:val="ListParagraph"/>
        <w:numPr>
          <w:ilvl w:val="0"/>
          <w:numId w:val="20"/>
        </w:numPr>
      </w:pPr>
      <w:r w:rsidRPr="00541ACA">
        <w:t xml:space="preserve">exploring </w:t>
      </w:r>
      <w:r w:rsidR="00541ACA" w:rsidRPr="00541ACA">
        <w:t xml:space="preserve">together </w:t>
      </w:r>
      <w:r w:rsidRPr="00541ACA">
        <w:t>ways to use the</w:t>
      </w:r>
      <w:r w:rsidR="00541ACA" w:rsidRPr="00541ACA">
        <w:t>ir</w:t>
      </w:r>
      <w:r w:rsidRPr="00541ACA">
        <w:t xml:space="preserve"> event</w:t>
      </w:r>
      <w:r w:rsidR="00541ACA" w:rsidRPr="00541ACA">
        <w:t>s</w:t>
      </w:r>
      <w:r w:rsidRPr="00541ACA">
        <w:t xml:space="preserve"> to earn money </w:t>
      </w:r>
      <w:r w:rsidR="00541ACA" w:rsidRPr="00541ACA">
        <w:t>for their groups</w:t>
      </w:r>
    </w:p>
    <w:p w:rsidR="00B04EFD" w:rsidRPr="00541ACA" w:rsidRDefault="00B04EFD" w:rsidP="007D6B3E">
      <w:pPr>
        <w:pStyle w:val="ListParagraph"/>
        <w:numPr>
          <w:ilvl w:val="0"/>
          <w:numId w:val="20"/>
        </w:numPr>
        <w:spacing w:after="0"/>
        <w:rPr>
          <w:rFonts w:cs="Arial"/>
        </w:rPr>
      </w:pPr>
      <w:r w:rsidRPr="00541ACA">
        <w:rPr>
          <w:rFonts w:cs="Arial"/>
        </w:rPr>
        <w:t>strengthening of existing bonds and the creation of new friendships</w:t>
      </w:r>
    </w:p>
    <w:p w:rsidR="00B04EFD" w:rsidRPr="00541ACA" w:rsidRDefault="00541ACA" w:rsidP="007D6B3E">
      <w:pPr>
        <w:pStyle w:val="ListParagraph"/>
        <w:numPr>
          <w:ilvl w:val="0"/>
          <w:numId w:val="20"/>
        </w:numPr>
        <w:spacing w:after="0"/>
        <w:rPr>
          <w:rFonts w:cs="Arial"/>
        </w:rPr>
      </w:pPr>
      <w:r w:rsidRPr="00541ACA">
        <w:rPr>
          <w:rFonts w:cs="Arial"/>
        </w:rPr>
        <w:t xml:space="preserve">the shared enjoyment of working with other groups </w:t>
      </w:r>
    </w:p>
    <w:p w:rsidR="00541ACA" w:rsidRPr="00541ACA" w:rsidRDefault="00541ACA" w:rsidP="007D6B3E">
      <w:pPr>
        <w:pStyle w:val="ListParagraph"/>
        <w:numPr>
          <w:ilvl w:val="0"/>
          <w:numId w:val="20"/>
        </w:numPr>
        <w:spacing w:after="0"/>
        <w:rPr>
          <w:rFonts w:cs="Arial"/>
        </w:rPr>
      </w:pPr>
      <w:r w:rsidRPr="00541ACA">
        <w:rPr>
          <w:rFonts w:cs="Arial"/>
        </w:rPr>
        <w:t xml:space="preserve">encouraging each other to try new things </w:t>
      </w:r>
    </w:p>
    <w:p w:rsidR="00541ACA" w:rsidRDefault="00541ACA" w:rsidP="007E2A19">
      <w:pPr>
        <w:pStyle w:val="ListParagraph"/>
        <w:spacing w:after="0"/>
        <w:rPr>
          <w:rFonts w:ascii="Arial" w:hAnsi="Arial" w:cs="Arial"/>
        </w:rPr>
      </w:pPr>
    </w:p>
    <w:p w:rsidR="00FA76B4" w:rsidRPr="00C61747" w:rsidRDefault="00541ACA" w:rsidP="007E2A19">
      <w:pPr>
        <w:spacing w:after="0"/>
        <w:rPr>
          <w:rFonts w:cs="Arial"/>
        </w:rPr>
      </w:pPr>
      <w:r>
        <w:rPr>
          <w:rFonts w:cs="Arial"/>
        </w:rPr>
        <w:t>As p</w:t>
      </w:r>
      <w:r w:rsidR="00FA76B4" w:rsidRPr="00C61747">
        <w:rPr>
          <w:rFonts w:cs="Arial"/>
        </w:rPr>
        <w:t xml:space="preserve">articipants </w:t>
      </w:r>
      <w:r>
        <w:rPr>
          <w:rFonts w:cs="Arial"/>
        </w:rPr>
        <w:t xml:space="preserve">in each of the workshops they also felt that the events had </w:t>
      </w:r>
      <w:r w:rsidR="00FA76B4" w:rsidRPr="00C61747">
        <w:rPr>
          <w:rFonts w:cs="Arial"/>
        </w:rPr>
        <w:t xml:space="preserve">helped to strengthen connections between </w:t>
      </w:r>
      <w:r w:rsidR="0020441D">
        <w:rPr>
          <w:rFonts w:cs="Arial"/>
        </w:rPr>
        <w:t xml:space="preserve">each of </w:t>
      </w:r>
      <w:r>
        <w:rPr>
          <w:rFonts w:cs="Arial"/>
        </w:rPr>
        <w:t>the groups</w:t>
      </w:r>
      <w:r w:rsidR="0020441D">
        <w:rPr>
          <w:rFonts w:cs="Arial"/>
        </w:rPr>
        <w:t xml:space="preserve">.  Connections and ties were strengthened through; </w:t>
      </w:r>
    </w:p>
    <w:p w:rsidR="00FA76B4" w:rsidRPr="00C61747" w:rsidRDefault="00FA76B4" w:rsidP="007E2A19">
      <w:pPr>
        <w:spacing w:after="0"/>
        <w:rPr>
          <w:rFonts w:cs="Arial"/>
        </w:rPr>
      </w:pPr>
    </w:p>
    <w:p w:rsidR="0020441D" w:rsidRDefault="0020441D" w:rsidP="007D6B3E">
      <w:pPr>
        <w:numPr>
          <w:ilvl w:val="0"/>
          <w:numId w:val="16"/>
        </w:numPr>
        <w:spacing w:after="0"/>
        <w:rPr>
          <w:rFonts w:ascii="Arial" w:hAnsi="Arial" w:cs="Arial"/>
        </w:rPr>
      </w:pPr>
      <w:r>
        <w:rPr>
          <w:rFonts w:ascii="Arial" w:hAnsi="Arial" w:cs="Arial"/>
        </w:rPr>
        <w:t xml:space="preserve">visiting </w:t>
      </w:r>
      <w:r w:rsidR="00B1475C">
        <w:rPr>
          <w:rFonts w:ascii="Arial" w:hAnsi="Arial" w:cs="Arial"/>
        </w:rPr>
        <w:t>each other’s</w:t>
      </w:r>
      <w:r>
        <w:rPr>
          <w:rFonts w:ascii="Arial" w:hAnsi="Arial" w:cs="Arial"/>
        </w:rPr>
        <w:t xml:space="preserve"> projects/gardens/venues</w:t>
      </w:r>
    </w:p>
    <w:p w:rsidR="0020441D" w:rsidRDefault="0020441D" w:rsidP="007D6B3E">
      <w:pPr>
        <w:numPr>
          <w:ilvl w:val="0"/>
          <w:numId w:val="16"/>
        </w:numPr>
        <w:spacing w:after="0"/>
        <w:rPr>
          <w:rFonts w:ascii="Arial" w:hAnsi="Arial" w:cs="Arial"/>
        </w:rPr>
      </w:pPr>
      <w:r>
        <w:rPr>
          <w:rFonts w:ascii="Arial" w:hAnsi="Arial" w:cs="Arial"/>
        </w:rPr>
        <w:t>involving other group members through the different workshops</w:t>
      </w:r>
    </w:p>
    <w:p w:rsidR="0059551D" w:rsidRDefault="0020441D" w:rsidP="007D6B3E">
      <w:pPr>
        <w:pStyle w:val="ListParagraph"/>
        <w:numPr>
          <w:ilvl w:val="0"/>
          <w:numId w:val="16"/>
        </w:numPr>
        <w:spacing w:after="0"/>
        <w:rPr>
          <w:rFonts w:cs="Arial"/>
        </w:rPr>
      </w:pPr>
      <w:r w:rsidRPr="0020441D">
        <w:rPr>
          <w:rFonts w:cs="Arial"/>
        </w:rPr>
        <w:t xml:space="preserve">ongoing contact which </w:t>
      </w:r>
      <w:r w:rsidR="00C61747" w:rsidRPr="0020441D">
        <w:rPr>
          <w:rFonts w:cs="Arial"/>
        </w:rPr>
        <w:t>created</w:t>
      </w:r>
      <w:r w:rsidR="00FA76B4" w:rsidRPr="0020441D">
        <w:rPr>
          <w:rFonts w:cs="Arial"/>
        </w:rPr>
        <w:t xml:space="preserve"> </w:t>
      </w:r>
      <w:r>
        <w:rPr>
          <w:rFonts w:cs="Arial"/>
        </w:rPr>
        <w:t xml:space="preserve">the </w:t>
      </w:r>
      <w:r w:rsidR="00FA76B4" w:rsidRPr="0020441D">
        <w:rPr>
          <w:rFonts w:cs="Arial"/>
        </w:rPr>
        <w:t>opportunity to get an ‘ever better sense of people’</w:t>
      </w:r>
    </w:p>
    <w:p w:rsidR="0059551D" w:rsidRDefault="0020441D" w:rsidP="007D6B3E">
      <w:pPr>
        <w:pStyle w:val="ListParagraph"/>
        <w:numPr>
          <w:ilvl w:val="0"/>
          <w:numId w:val="16"/>
        </w:numPr>
        <w:spacing w:after="0"/>
        <w:rPr>
          <w:rFonts w:cs="Arial"/>
        </w:rPr>
      </w:pPr>
      <w:r w:rsidRPr="0059551D">
        <w:rPr>
          <w:rFonts w:cs="Arial"/>
        </w:rPr>
        <w:t>building up the confidence of participants</w:t>
      </w:r>
    </w:p>
    <w:p w:rsidR="0059551D" w:rsidRDefault="0020441D" w:rsidP="007D6B3E">
      <w:pPr>
        <w:pStyle w:val="ListParagraph"/>
        <w:numPr>
          <w:ilvl w:val="0"/>
          <w:numId w:val="16"/>
        </w:numPr>
        <w:spacing w:after="0"/>
        <w:rPr>
          <w:rFonts w:cs="Arial"/>
        </w:rPr>
      </w:pPr>
      <w:r w:rsidRPr="0059551D">
        <w:rPr>
          <w:rFonts w:cs="Arial"/>
        </w:rPr>
        <w:t>mutual sharing of information</w:t>
      </w:r>
    </w:p>
    <w:p w:rsidR="0059551D" w:rsidRDefault="00B1475C" w:rsidP="007D6B3E">
      <w:pPr>
        <w:pStyle w:val="ListParagraph"/>
        <w:numPr>
          <w:ilvl w:val="0"/>
          <w:numId w:val="16"/>
        </w:numPr>
        <w:spacing w:after="0"/>
        <w:rPr>
          <w:rFonts w:cs="Arial"/>
        </w:rPr>
      </w:pPr>
      <w:r w:rsidRPr="0059551D">
        <w:rPr>
          <w:rFonts w:cs="Arial"/>
        </w:rPr>
        <w:t>creating an</w:t>
      </w:r>
      <w:r w:rsidR="0020441D" w:rsidRPr="0059551D">
        <w:rPr>
          <w:rFonts w:cs="Arial"/>
        </w:rPr>
        <w:t xml:space="preserve"> environment </w:t>
      </w:r>
      <w:r w:rsidR="00C61747" w:rsidRPr="0059551D">
        <w:rPr>
          <w:rFonts w:cs="Arial"/>
        </w:rPr>
        <w:t xml:space="preserve">of </w:t>
      </w:r>
      <w:r w:rsidR="0020441D" w:rsidRPr="0059551D">
        <w:rPr>
          <w:rFonts w:cs="Arial"/>
        </w:rPr>
        <w:t>shared experience and mutual support</w:t>
      </w:r>
      <w:r w:rsidR="00FA76B4" w:rsidRPr="0059551D">
        <w:rPr>
          <w:rFonts w:cs="Arial"/>
        </w:rPr>
        <w:t xml:space="preserve"> ‘we are all in this together’</w:t>
      </w:r>
    </w:p>
    <w:p w:rsidR="005E215B" w:rsidRPr="0059551D" w:rsidRDefault="005E215B" w:rsidP="007D6B3E">
      <w:pPr>
        <w:pStyle w:val="ListParagraph"/>
        <w:numPr>
          <w:ilvl w:val="0"/>
          <w:numId w:val="16"/>
        </w:numPr>
        <w:spacing w:after="0"/>
        <w:rPr>
          <w:rFonts w:cs="Arial"/>
        </w:rPr>
      </w:pPr>
      <w:r w:rsidRPr="0059551D">
        <w:rPr>
          <w:rFonts w:cs="Arial"/>
        </w:rPr>
        <w:t xml:space="preserve">Doing new things together </w:t>
      </w:r>
    </w:p>
    <w:p w:rsidR="00541ACA" w:rsidRDefault="00541ACA" w:rsidP="007E2A19">
      <w:pPr>
        <w:spacing w:after="0"/>
        <w:ind w:left="720"/>
        <w:rPr>
          <w:rFonts w:ascii="Arial" w:hAnsi="Arial" w:cs="Arial"/>
        </w:rPr>
      </w:pPr>
    </w:p>
    <w:p w:rsidR="00C61747" w:rsidRPr="007E2A19" w:rsidRDefault="0020441D" w:rsidP="007E2A19">
      <w:pPr>
        <w:spacing w:after="0"/>
        <w:ind w:left="360"/>
        <w:rPr>
          <w:rFonts w:cs="Arial"/>
          <w:i/>
        </w:rPr>
      </w:pPr>
      <w:r w:rsidRPr="007E2A19">
        <w:rPr>
          <w:rFonts w:cs="Arial"/>
          <w:i/>
        </w:rPr>
        <w:t>‘</w:t>
      </w:r>
      <w:r w:rsidR="00541ACA" w:rsidRPr="007E2A19">
        <w:rPr>
          <w:rFonts w:cs="Arial"/>
          <w:i/>
        </w:rPr>
        <w:t>As times goes on I am getting to know participants better.  It was good meeting other members of TIDAL group I hadn’t seen before</w:t>
      </w:r>
      <w:r w:rsidRPr="007E2A19">
        <w:rPr>
          <w:rFonts w:cs="Arial"/>
          <w:i/>
        </w:rPr>
        <w:t>.</w:t>
      </w:r>
    </w:p>
    <w:p w:rsidR="0020441D" w:rsidRPr="007E2A19" w:rsidRDefault="0020441D" w:rsidP="007E2A19">
      <w:pPr>
        <w:spacing w:after="0"/>
        <w:ind w:left="360"/>
        <w:rPr>
          <w:rFonts w:cs="Arial"/>
          <w:i/>
        </w:rPr>
      </w:pPr>
    </w:p>
    <w:p w:rsidR="0020441D" w:rsidRPr="007E2A19" w:rsidRDefault="0020441D" w:rsidP="007E2A19">
      <w:pPr>
        <w:ind w:firstLine="360"/>
        <w:rPr>
          <w:rFonts w:cs="Arial"/>
          <w:i/>
        </w:rPr>
      </w:pPr>
      <w:r w:rsidRPr="007E2A19">
        <w:rPr>
          <w:rFonts w:cs="Arial"/>
          <w:i/>
        </w:rPr>
        <w:t>‘</w:t>
      </w:r>
      <w:r w:rsidR="00541ACA" w:rsidRPr="007E2A19">
        <w:rPr>
          <w:rFonts w:cs="Arial"/>
          <w:i/>
        </w:rPr>
        <w:t>I’ve never been with the garden groups before but enjoyed it so much I will be joining more</w:t>
      </w:r>
      <w:r w:rsidR="007E2A19">
        <w:rPr>
          <w:rFonts w:cs="Arial"/>
          <w:i/>
        </w:rPr>
        <w:t>.’</w:t>
      </w:r>
    </w:p>
    <w:p w:rsidR="00541ACA" w:rsidRDefault="0020441D" w:rsidP="007E2A19">
      <w:pPr>
        <w:ind w:left="360"/>
        <w:rPr>
          <w:rFonts w:cs="Arial"/>
          <w:i/>
        </w:rPr>
      </w:pPr>
      <w:r w:rsidRPr="007E2A19">
        <w:rPr>
          <w:rFonts w:cs="Arial"/>
          <w:i/>
        </w:rPr>
        <w:t>‘</w:t>
      </w:r>
      <w:r w:rsidR="00541ACA" w:rsidRPr="007E2A19">
        <w:rPr>
          <w:rFonts w:cs="Arial"/>
          <w:i/>
        </w:rPr>
        <w:t xml:space="preserve">I think the groups are more comfortable in </w:t>
      </w:r>
      <w:r w:rsidR="00B1475C" w:rsidRPr="007E2A19">
        <w:rPr>
          <w:rFonts w:cs="Arial"/>
          <w:i/>
        </w:rPr>
        <w:t>each other’s</w:t>
      </w:r>
      <w:r w:rsidR="00541ACA" w:rsidRPr="007E2A19">
        <w:rPr>
          <w:rFonts w:cs="Arial"/>
          <w:i/>
        </w:rPr>
        <w:t xml:space="preserve"> company.  A chance to sit together, work together and chat is a lovely way to make connections.  Tonight, I’ve talked about bees, graphic design baking and keeping livestock.</w:t>
      </w:r>
      <w:r w:rsidRPr="007E2A19">
        <w:rPr>
          <w:rFonts w:cs="Arial"/>
          <w:i/>
        </w:rPr>
        <w:t>’</w:t>
      </w:r>
    </w:p>
    <w:p w:rsidR="00FC0BD1" w:rsidRDefault="00FC0BD1" w:rsidP="007E2A19">
      <w:pPr>
        <w:ind w:left="360"/>
        <w:rPr>
          <w:rFonts w:cs="Arial"/>
        </w:rPr>
      </w:pPr>
    </w:p>
    <w:p w:rsidR="005E215B" w:rsidRPr="007E2A19" w:rsidRDefault="00FC0BD1" w:rsidP="007E2A19">
      <w:pPr>
        <w:ind w:left="360"/>
        <w:rPr>
          <w:rFonts w:cs="Arial"/>
          <w:i/>
        </w:rPr>
      </w:pPr>
      <w:r>
        <w:rPr>
          <w:noProof/>
          <w:lang w:eastAsia="en-GB"/>
        </w:rPr>
        <w:drawing>
          <wp:anchor distT="0" distB="0" distL="114300" distR="114300" simplePos="0" relativeHeight="251707392" behindDoc="0" locked="0" layoutInCell="1" allowOverlap="1">
            <wp:simplePos x="0" y="0"/>
            <wp:positionH relativeFrom="column">
              <wp:posOffset>2513965</wp:posOffset>
            </wp:positionH>
            <wp:positionV relativeFrom="paragraph">
              <wp:posOffset>42454</wp:posOffset>
            </wp:positionV>
            <wp:extent cx="3264111" cy="2448084"/>
            <wp:effectExtent l="133350" t="190500" r="146050" b="180975"/>
            <wp:wrapThrough wrapText="bothSides">
              <wp:wrapPolygon edited="0">
                <wp:start x="21963" y="21668"/>
                <wp:lineTo x="21868" y="16100"/>
                <wp:lineTo x="21958" y="5259"/>
                <wp:lineTo x="21756" y="1398"/>
                <wp:lineTo x="21126" y="-29"/>
                <wp:lineTo x="3362" y="-41"/>
                <wp:lineTo x="3236" y="-22"/>
                <wp:lineTo x="1204" y="-52"/>
                <wp:lineTo x="1078" y="-33"/>
                <wp:lineTo x="-174" y="157"/>
                <wp:lineTo x="-146" y="491"/>
                <wp:lineTo x="-191" y="5911"/>
                <wp:lineTo x="-110" y="11313"/>
                <wp:lineTo x="-156" y="16734"/>
                <wp:lineTo x="-36" y="21114"/>
                <wp:lineTo x="927" y="21983"/>
                <wp:lineTo x="2179" y="21793"/>
                <wp:lineTo x="2407" y="24465"/>
                <wp:lineTo x="20334" y="21915"/>
                <wp:lineTo x="21963" y="21668"/>
              </wp:wrapPolygon>
            </wp:wrapThrough>
            <wp:docPr id="132" name="Picture 132" descr="C:\Users\C3\AppData\Local\Microsoft\Windows\INetCacheContent.Word\IMG_2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C3\AppData\Local\Microsoft\Windows\INetCacheContent.Word\IMG_236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1189417">
                      <a:off x="0" y="0"/>
                      <a:ext cx="3264111" cy="2448084"/>
                    </a:xfrm>
                    <a:prstGeom prst="rect">
                      <a:avLst/>
                    </a:prstGeom>
                    <a:noFill/>
                    <a:ln>
                      <a:noFill/>
                    </a:ln>
                  </pic:spPr>
                </pic:pic>
              </a:graphicData>
            </a:graphic>
          </wp:anchor>
        </w:drawing>
      </w:r>
      <w:r w:rsidR="00C61747" w:rsidRPr="007E2A19">
        <w:rPr>
          <w:rFonts w:cs="Arial"/>
        </w:rPr>
        <w:t>‘</w:t>
      </w:r>
      <w:r w:rsidR="00FA76B4" w:rsidRPr="007E2A19">
        <w:rPr>
          <w:rFonts w:cs="Arial"/>
          <w:i/>
        </w:rPr>
        <w:t>Great time to chat. In detail, we talked about chickens, S</w:t>
      </w:r>
      <w:r w:rsidR="003D5E74" w:rsidRPr="007E2A19">
        <w:rPr>
          <w:rFonts w:cs="Arial"/>
          <w:i/>
        </w:rPr>
        <w:t>’</w:t>
      </w:r>
      <w:r w:rsidR="00FA76B4" w:rsidRPr="007E2A19">
        <w:rPr>
          <w:rFonts w:cs="Arial"/>
          <w:i/>
        </w:rPr>
        <w:t>s cheap ‘eggloo’! The real therapeutic value of gardening in breaking isolation.  Specific requirements of a variety of funders.  Food, healthy eating, groups and school visiting.  Schools using gardens as part of their ‘G</w:t>
      </w:r>
      <w:r w:rsidR="003D5E74" w:rsidRPr="007E2A19">
        <w:rPr>
          <w:rFonts w:cs="Arial"/>
          <w:i/>
        </w:rPr>
        <w:t>reen Flag’ and S</w:t>
      </w:r>
      <w:r w:rsidR="00FA76B4" w:rsidRPr="007E2A19">
        <w:rPr>
          <w:rFonts w:cs="Arial"/>
          <w:i/>
        </w:rPr>
        <w:t xml:space="preserve"> petting her chickens with potentially getting raincoats this year!</w:t>
      </w:r>
      <w:r w:rsidR="00C61747" w:rsidRPr="007E2A19">
        <w:rPr>
          <w:rFonts w:cs="Arial"/>
          <w:i/>
        </w:rPr>
        <w:t>’</w:t>
      </w:r>
    </w:p>
    <w:p w:rsidR="00FC0BD1" w:rsidRDefault="00FC0BD1" w:rsidP="007E2A19">
      <w:pPr>
        <w:ind w:left="360"/>
        <w:rPr>
          <w:rFonts w:cs="Arial"/>
          <w:i/>
        </w:rPr>
      </w:pPr>
    </w:p>
    <w:p w:rsidR="005E215B" w:rsidRPr="007E2A19" w:rsidRDefault="005E215B" w:rsidP="004A7723">
      <w:pPr>
        <w:rPr>
          <w:rFonts w:cs="Arial"/>
          <w:i/>
        </w:rPr>
      </w:pPr>
      <w:r w:rsidRPr="007E2A19">
        <w:rPr>
          <w:rFonts w:cs="Arial"/>
          <w:i/>
        </w:rPr>
        <w:t>‘As this is our third session together, the group members are becoming more cohesive and open.  We said we would like to continue to engage with each other.’</w:t>
      </w:r>
    </w:p>
    <w:p w:rsidR="0038298F" w:rsidRDefault="0038298F" w:rsidP="007E2A19">
      <w:r>
        <w:t xml:space="preserve">Group members have indicated their intention to attend an additional Craft Making workshop being organised by the Duneane Community Garden group, indicating the development of stronger links between groups extending beyond </w:t>
      </w:r>
      <w:r w:rsidR="004C56CF">
        <w:t>the Growing Resilience project.</w:t>
      </w:r>
      <w:r w:rsidR="005E215B">
        <w:t xml:space="preserve">  </w:t>
      </w:r>
    </w:p>
    <w:p w:rsidR="004A7723" w:rsidRDefault="00D91CF2">
      <w:r>
        <w:rPr>
          <w:noProof/>
          <w:lang w:eastAsia="en-GB"/>
        </w:rPr>
        <w:drawing>
          <wp:anchor distT="0" distB="0" distL="114300" distR="114300" simplePos="0" relativeHeight="251709440" behindDoc="0" locked="0" layoutInCell="1" allowOverlap="1">
            <wp:simplePos x="0" y="0"/>
            <wp:positionH relativeFrom="column">
              <wp:posOffset>2311400</wp:posOffset>
            </wp:positionH>
            <wp:positionV relativeFrom="paragraph">
              <wp:posOffset>267335</wp:posOffset>
            </wp:positionV>
            <wp:extent cx="2235200" cy="1676400"/>
            <wp:effectExtent l="0" t="0" r="0" b="0"/>
            <wp:wrapThrough wrapText="bothSides">
              <wp:wrapPolygon edited="0">
                <wp:start x="21600" y="21600"/>
                <wp:lineTo x="21600" y="245"/>
                <wp:lineTo x="245" y="245"/>
                <wp:lineTo x="245" y="21600"/>
                <wp:lineTo x="21600" y="21600"/>
              </wp:wrapPolygon>
            </wp:wrapThrough>
            <wp:docPr id="133" name="Picture 133" descr="C:\Users\C3\AppData\Local\Microsoft\Windows\INetCacheContent.Word\IMG_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C3\AppData\Local\Microsoft\Windows\INetCacheContent.Word\IMG_195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0800000">
                      <a:off x="0" y="0"/>
                      <a:ext cx="223520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7723">
        <w:rPr>
          <w:noProof/>
          <w:lang w:eastAsia="en-GB"/>
        </w:rPr>
        <w:drawing>
          <wp:anchor distT="0" distB="0" distL="114300" distR="114300" simplePos="0" relativeHeight="251710464" behindDoc="0" locked="0" layoutInCell="1" allowOverlap="1">
            <wp:simplePos x="0" y="0"/>
            <wp:positionH relativeFrom="column">
              <wp:posOffset>247650</wp:posOffset>
            </wp:positionH>
            <wp:positionV relativeFrom="paragraph">
              <wp:posOffset>217805</wp:posOffset>
            </wp:positionV>
            <wp:extent cx="1365250" cy="929005"/>
            <wp:effectExtent l="0" t="0" r="6350" b="4445"/>
            <wp:wrapThrough wrapText="bothSides">
              <wp:wrapPolygon edited="0">
                <wp:start x="0" y="0"/>
                <wp:lineTo x="0" y="21260"/>
                <wp:lineTo x="21399" y="21260"/>
                <wp:lineTo x="21399" y="0"/>
                <wp:lineTo x="0" y="0"/>
              </wp:wrapPolygon>
            </wp:wrapThrough>
            <wp:docPr id="134" name="Picture 134" descr="C:\Users\C3\AppData\Local\Microsoft\Windows\INetCacheContent.Word\IMG_195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C3\AppData\Local\Microsoft\Windows\INetCacheContent.Word\IMG_1950 (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65250" cy="9290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0BD1" w:rsidRDefault="004A7723">
      <w:pPr>
        <w:rPr>
          <w:rFonts w:asciiTheme="majorHAnsi" w:eastAsiaTheme="majorEastAsia" w:hAnsiTheme="majorHAnsi" w:cstheme="majorBidi"/>
          <w:b/>
          <w:bCs/>
          <w:color w:val="8C8D86" w:themeColor="accent1"/>
          <w:sz w:val="26"/>
          <w:szCs w:val="26"/>
        </w:rPr>
      </w:pPr>
      <w:r>
        <w:rPr>
          <w:noProof/>
          <w:lang w:eastAsia="en-GB"/>
        </w:rPr>
        <w:t xml:space="preserve"> </w:t>
      </w:r>
      <w:r>
        <w:t xml:space="preserve"> </w:t>
      </w:r>
      <w:r w:rsidR="00FC0BD1">
        <w:br w:type="page"/>
      </w:r>
    </w:p>
    <w:p w:rsidR="004C56CF" w:rsidRDefault="004C56CF" w:rsidP="007E2A19">
      <w:pPr>
        <w:pStyle w:val="Heading2"/>
      </w:pPr>
      <w:bookmarkStart w:id="63" w:name="_Toc468111091"/>
      <w:r>
        <w:t>Increasing Skills and Activity</w:t>
      </w:r>
      <w:bookmarkEnd w:id="63"/>
    </w:p>
    <w:p w:rsidR="005E215B" w:rsidRDefault="005E215B" w:rsidP="007E2A19"/>
    <w:p w:rsidR="006E3CEE" w:rsidRDefault="005E215B" w:rsidP="007E2A19">
      <w:r>
        <w:t xml:space="preserve">At the start of the Growing Resilience project a workshop was organised to introduce the concept of community visioning.  This was facilitated by Community Places. Members of two of the groups took part in this workshop and all felt more </w:t>
      </w:r>
      <w:r w:rsidR="00831082">
        <w:t xml:space="preserve">informed and </w:t>
      </w:r>
      <w:r>
        <w:t xml:space="preserve">confident to undertake </w:t>
      </w:r>
      <w:r w:rsidR="00831082">
        <w:t>community visioning</w:t>
      </w:r>
      <w:r>
        <w:t xml:space="preserve"> </w:t>
      </w:r>
      <w:r w:rsidR="00831082">
        <w:t>as a result.</w:t>
      </w:r>
    </w:p>
    <w:p w:rsidR="005E215B" w:rsidRDefault="005E215B" w:rsidP="007E2A19"/>
    <w:p w:rsidR="006E3CEE" w:rsidRPr="006E3CEE" w:rsidRDefault="006E3CEE" w:rsidP="007E2A19">
      <w:r>
        <w:rPr>
          <w:noProof/>
          <w:lang w:eastAsia="en-GB"/>
        </w:rPr>
        <w:drawing>
          <wp:inline distT="0" distB="0" distL="0" distR="0" wp14:anchorId="2024744B" wp14:editId="318E1E17">
            <wp:extent cx="5486400" cy="32004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31082" w:rsidRPr="006E3CEE" w:rsidRDefault="00831082" w:rsidP="007E2A19">
      <w:r>
        <w:t>Participants felt more skilled and confident in:</w:t>
      </w:r>
    </w:p>
    <w:p w:rsidR="00831082" w:rsidRPr="006E3CEE" w:rsidRDefault="00831082" w:rsidP="007D6B3E">
      <w:pPr>
        <w:numPr>
          <w:ilvl w:val="0"/>
          <w:numId w:val="17"/>
        </w:numPr>
      </w:pPr>
      <w:r>
        <w:t>Using</w:t>
      </w:r>
      <w:r w:rsidRPr="006E3CEE">
        <w:t xml:space="preserve"> more interactive approach</w:t>
      </w:r>
      <w:r>
        <w:t>es</w:t>
      </w:r>
      <w:r w:rsidRPr="006E3CEE">
        <w:t xml:space="preserve"> </w:t>
      </w:r>
      <w:r>
        <w:t>for</w:t>
      </w:r>
      <w:r w:rsidRPr="006E3CEE">
        <w:t xml:space="preserve"> getting information and obtaining the community’s real opinions</w:t>
      </w:r>
    </w:p>
    <w:p w:rsidR="00831082" w:rsidRPr="006E3CEE" w:rsidRDefault="00831082" w:rsidP="007D6B3E">
      <w:pPr>
        <w:numPr>
          <w:ilvl w:val="0"/>
          <w:numId w:val="17"/>
        </w:numPr>
      </w:pPr>
      <w:r>
        <w:t>Using varied methods for consulting</w:t>
      </w:r>
      <w:r w:rsidRPr="006E3CEE">
        <w:t xml:space="preserve"> – notice boards, ideas boards, planning </w:t>
      </w:r>
      <w:r w:rsidR="00B1475C" w:rsidRPr="006E3CEE">
        <w:t>etc.</w:t>
      </w:r>
    </w:p>
    <w:p w:rsidR="00831082" w:rsidRPr="006E3CEE" w:rsidRDefault="00831082" w:rsidP="007D6B3E">
      <w:pPr>
        <w:numPr>
          <w:ilvl w:val="0"/>
          <w:numId w:val="17"/>
        </w:numPr>
      </w:pPr>
      <w:r>
        <w:t xml:space="preserve">Talking </w:t>
      </w:r>
      <w:r w:rsidRPr="006E3CEE">
        <w:t xml:space="preserve">about </w:t>
      </w:r>
      <w:r>
        <w:t xml:space="preserve">their </w:t>
      </w:r>
      <w:r w:rsidRPr="006E3CEE">
        <w:t xml:space="preserve">allotment project. </w:t>
      </w:r>
    </w:p>
    <w:p w:rsidR="004C56CF" w:rsidRDefault="00831082" w:rsidP="007D6B3E">
      <w:pPr>
        <w:numPr>
          <w:ilvl w:val="0"/>
          <w:numId w:val="17"/>
        </w:numPr>
      </w:pPr>
      <w:r>
        <w:t>Understanding how the community visioning process works</w:t>
      </w:r>
      <w:r w:rsidR="006E3CEE" w:rsidRPr="006E3CEE">
        <w:tab/>
      </w:r>
    </w:p>
    <w:p w:rsidR="006E3CEE" w:rsidRDefault="00831082" w:rsidP="007E2A19">
      <w:pPr>
        <w:rPr>
          <w:bCs/>
          <w:iCs/>
        </w:rPr>
      </w:pPr>
      <w:r w:rsidRPr="00C934FA">
        <w:rPr>
          <w:bCs/>
          <w:iCs/>
        </w:rPr>
        <w:t xml:space="preserve">Participants also felt that </w:t>
      </w:r>
      <w:r w:rsidR="00C934FA" w:rsidRPr="00C934FA">
        <w:rPr>
          <w:bCs/>
          <w:iCs/>
        </w:rPr>
        <w:t>the community visioning workshop had helped them</w:t>
      </w:r>
      <w:r w:rsidR="006E3CEE" w:rsidRPr="00C934FA">
        <w:rPr>
          <w:bCs/>
          <w:iCs/>
        </w:rPr>
        <w:t xml:space="preserve"> to understand </w:t>
      </w:r>
      <w:r w:rsidR="00C934FA" w:rsidRPr="00C934FA">
        <w:rPr>
          <w:bCs/>
          <w:iCs/>
        </w:rPr>
        <w:t>how their p</w:t>
      </w:r>
      <w:r w:rsidR="006E3CEE" w:rsidRPr="00C934FA">
        <w:rPr>
          <w:bCs/>
          <w:iCs/>
        </w:rPr>
        <w:t>rojec</w:t>
      </w:r>
      <w:r w:rsidR="00C934FA" w:rsidRPr="00C934FA">
        <w:rPr>
          <w:bCs/>
          <w:iCs/>
        </w:rPr>
        <w:t>t fits with the wider community</w:t>
      </w:r>
      <w:r w:rsidR="00C934FA">
        <w:rPr>
          <w:bCs/>
          <w:iCs/>
        </w:rPr>
        <w:t xml:space="preserve"> to which they belong.  By considering the warm/cool relationships, the connections mapping activity helped participants to visually consider the nature of the relationships their group has with the rest of the community </w:t>
      </w:r>
      <w:r w:rsidR="00B1475C">
        <w:rPr>
          <w:bCs/>
          <w:iCs/>
        </w:rPr>
        <w:t>and other</w:t>
      </w:r>
      <w:r w:rsidR="00C934FA">
        <w:rPr>
          <w:bCs/>
          <w:iCs/>
        </w:rPr>
        <w:t xml:space="preserve"> groups, organisations and agencies.</w:t>
      </w:r>
    </w:p>
    <w:p w:rsidR="00C934FA" w:rsidRPr="00C934FA" w:rsidRDefault="00C934FA" w:rsidP="007E2A19">
      <w:pPr>
        <w:ind w:left="720"/>
        <w:rPr>
          <w:i/>
        </w:rPr>
      </w:pPr>
      <w:r w:rsidRPr="00C934FA">
        <w:rPr>
          <w:i/>
        </w:rPr>
        <w:t>‘</w:t>
      </w:r>
      <w:r>
        <w:rPr>
          <w:i/>
        </w:rPr>
        <w:t>h</w:t>
      </w:r>
      <w:r w:rsidRPr="00C934FA">
        <w:rPr>
          <w:i/>
        </w:rPr>
        <w:t xml:space="preserve">as made me see there is much more work to do!  Our project is one aspect of a much larger project and it is very useful to give this area some attention.  </w:t>
      </w:r>
      <w:r>
        <w:rPr>
          <w:i/>
        </w:rPr>
        <w:t>(The connections)</w:t>
      </w:r>
      <w:r w:rsidRPr="00C934FA">
        <w:rPr>
          <w:i/>
        </w:rPr>
        <w:t xml:space="preserve"> chart clearly showed where we can improve.</w:t>
      </w:r>
      <w:r>
        <w:rPr>
          <w:i/>
        </w:rPr>
        <w:t>’</w:t>
      </w:r>
    </w:p>
    <w:p w:rsidR="00C934FA" w:rsidRDefault="00C934FA" w:rsidP="007E2A19">
      <w:pPr>
        <w:rPr>
          <w:bCs/>
          <w:iCs/>
        </w:rPr>
      </w:pPr>
    </w:p>
    <w:p w:rsidR="00C934FA" w:rsidRPr="00C934FA" w:rsidRDefault="00C934FA" w:rsidP="007E2A19">
      <w:pPr>
        <w:pStyle w:val="Heading3"/>
      </w:pPr>
      <w:bookmarkStart w:id="64" w:name="_Toc468111092"/>
      <w:r>
        <w:t>The Baseline Skills Audit</w:t>
      </w:r>
      <w:bookmarkEnd w:id="64"/>
    </w:p>
    <w:p w:rsidR="006E3CEE" w:rsidRDefault="00C934FA" w:rsidP="007E2A19">
      <w:r>
        <w:t xml:space="preserve">All the groups completed the </w:t>
      </w:r>
      <w:r w:rsidR="00C436DD">
        <w:t xml:space="preserve">baseline skills audit </w:t>
      </w:r>
      <w:r w:rsidR="00D20E23">
        <w:t xml:space="preserve">activity.  Two groups completed the baseline </w:t>
      </w:r>
      <w:r w:rsidR="00B1475C">
        <w:t>early in the</w:t>
      </w:r>
      <w:r w:rsidR="00D20E23">
        <w:t xml:space="preserve"> project and then revisited it at the end.  The other two groups undertook the full activity at the end.  The results for each of the 4 groups is outlined below;</w:t>
      </w:r>
    </w:p>
    <w:p w:rsidR="00D20E23" w:rsidRPr="00AC6F0F" w:rsidRDefault="00D20E23" w:rsidP="007E2A19">
      <w:pPr>
        <w:pStyle w:val="Heading4"/>
      </w:pPr>
      <w:r w:rsidRPr="00AC6F0F">
        <w:t>Duneane Community Garden</w:t>
      </w:r>
    </w:p>
    <w:p w:rsidR="00D20E23" w:rsidRDefault="00D20E23" w:rsidP="007E2A19">
      <w:r>
        <w:t>The baseline skills audit activity indicates increased skill levels across 7 of the 8 skills areas.</w:t>
      </w:r>
    </w:p>
    <w:p w:rsidR="00D20E23" w:rsidRDefault="00D20E23" w:rsidP="007E2A19"/>
    <w:p w:rsidR="00D20E23" w:rsidRDefault="00D20E23" w:rsidP="007E2A19">
      <w:r>
        <w:rPr>
          <w:noProof/>
          <w:lang w:eastAsia="en-GB"/>
        </w:rPr>
        <w:drawing>
          <wp:inline distT="0" distB="0" distL="0" distR="0" wp14:anchorId="6C986CB9" wp14:editId="2E8FF2DD">
            <wp:extent cx="5543550" cy="3124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20E23" w:rsidRDefault="00D20E23" w:rsidP="007E2A19"/>
    <w:p w:rsidR="006E3CEE" w:rsidRPr="00AC6F0F" w:rsidRDefault="004A7723" w:rsidP="007E2A19">
      <w:pPr>
        <w:pStyle w:val="Heading4"/>
      </w:pPr>
      <w:r>
        <w:t>C</w:t>
      </w:r>
      <w:r w:rsidR="006E3CEE" w:rsidRPr="00AC6F0F">
        <w:t>arntogher Community Allotments</w:t>
      </w:r>
    </w:p>
    <w:p w:rsidR="00607841" w:rsidRDefault="00607841" w:rsidP="007E2A19">
      <w:r>
        <w:t>The baseline skills audit activity indicates increased skill levels across 7 of the 8 skills areas.</w:t>
      </w:r>
    </w:p>
    <w:p w:rsidR="00607841" w:rsidRDefault="00607841" w:rsidP="007E2A19">
      <w:r>
        <w:rPr>
          <w:noProof/>
          <w:lang w:eastAsia="en-GB"/>
        </w:rPr>
        <w:drawing>
          <wp:inline distT="0" distB="0" distL="0" distR="0">
            <wp:extent cx="4943475" cy="2914650"/>
            <wp:effectExtent l="0" t="0" r="952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A56A3" w:rsidRPr="00AC6F0F" w:rsidRDefault="00DA56A3" w:rsidP="007E2A19">
      <w:pPr>
        <w:pStyle w:val="Heading3"/>
      </w:pPr>
      <w:bookmarkStart w:id="65" w:name="_Toc468111093"/>
      <w:r w:rsidRPr="00AC6F0F">
        <w:t>Incredible Edibles, Cloughmills</w:t>
      </w:r>
      <w:bookmarkEnd w:id="65"/>
    </w:p>
    <w:p w:rsidR="00DA56A3" w:rsidRDefault="00DA56A3" w:rsidP="007E2A19">
      <w:r>
        <w:t>The baseline skills audit activity indicates increased skill levels across all 8 skills areas.</w:t>
      </w:r>
    </w:p>
    <w:p w:rsidR="00DA56A3" w:rsidRDefault="00DA56A3" w:rsidP="007E2A19"/>
    <w:p w:rsidR="00DA56A3" w:rsidRDefault="00DA56A3" w:rsidP="007E2A19">
      <w:r>
        <w:rPr>
          <w:noProof/>
          <w:lang w:eastAsia="en-GB"/>
        </w:rPr>
        <w:drawing>
          <wp:inline distT="0" distB="0" distL="0" distR="0" wp14:anchorId="1A0D37AC" wp14:editId="081D8273">
            <wp:extent cx="4943475" cy="2914650"/>
            <wp:effectExtent l="0" t="0" r="9525"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A56A3" w:rsidRDefault="00DA56A3" w:rsidP="007E2A19"/>
    <w:p w:rsidR="0059551D" w:rsidRDefault="0059551D">
      <w:pPr>
        <w:rPr>
          <w:rFonts w:asciiTheme="majorHAnsi" w:eastAsiaTheme="majorEastAsia" w:hAnsiTheme="majorHAnsi" w:cstheme="majorBidi"/>
          <w:b/>
          <w:bCs/>
          <w:color w:val="8C8D86" w:themeColor="accent1"/>
        </w:rPr>
      </w:pPr>
    </w:p>
    <w:p w:rsidR="00DA56A3" w:rsidRPr="00AC6F0F" w:rsidRDefault="00DA56A3" w:rsidP="007E2A19">
      <w:pPr>
        <w:pStyle w:val="Heading3"/>
      </w:pPr>
      <w:bookmarkStart w:id="66" w:name="_Toc468111094"/>
      <w:r w:rsidRPr="00AC6F0F">
        <w:t>Garvagh Forest School</w:t>
      </w:r>
      <w:bookmarkEnd w:id="66"/>
    </w:p>
    <w:p w:rsidR="0012047E" w:rsidRDefault="0012047E" w:rsidP="007E2A19">
      <w:r>
        <w:t xml:space="preserve">The baseline skills audit activity indicates increased skill levels across 7 of the 8 skills areas.  Of </w:t>
      </w:r>
      <w:r w:rsidR="00B1475C">
        <w:t>interest,</w:t>
      </w:r>
      <w:r>
        <w:t xml:space="preserve"> here is that this group feels more confident in planning and delivering a workshop </w:t>
      </w:r>
      <w:r w:rsidR="00B1475C">
        <w:t>even though</w:t>
      </w:r>
      <w:r>
        <w:t xml:space="preserve"> they had to postpone delivery of their planned workshop.  This would suggest that by participating in the other workshops, it helps to build confidence in utilising delivery skills.</w:t>
      </w:r>
    </w:p>
    <w:p w:rsidR="00DA56A3" w:rsidRDefault="00DA56A3" w:rsidP="007E2A19"/>
    <w:p w:rsidR="00DA56A3" w:rsidRDefault="00DA56A3" w:rsidP="007E2A19">
      <w:r>
        <w:rPr>
          <w:noProof/>
          <w:lang w:eastAsia="en-GB"/>
        </w:rPr>
        <w:drawing>
          <wp:inline distT="0" distB="0" distL="0" distR="0" wp14:anchorId="2EC5238B" wp14:editId="5BF156B9">
            <wp:extent cx="4943475" cy="2914650"/>
            <wp:effectExtent l="0" t="0" r="952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2047E" w:rsidRDefault="0012047E" w:rsidP="007E2A19"/>
    <w:p w:rsidR="00CB49C8" w:rsidRDefault="00CB49C8" w:rsidP="007E2A19">
      <w:r>
        <w:t>Through the process of planning for their event</w:t>
      </w:r>
      <w:r w:rsidR="0012047E">
        <w:t>s</w:t>
      </w:r>
      <w:r>
        <w:t>, members of the group</w:t>
      </w:r>
      <w:r w:rsidR="000637D1">
        <w:t>s</w:t>
      </w:r>
      <w:r>
        <w:t xml:space="preserve"> indicated that they met together, and generated different ideas for what they might do.  </w:t>
      </w:r>
    </w:p>
    <w:p w:rsidR="00CB49C8" w:rsidRPr="00CB49C8" w:rsidRDefault="00CB49C8" w:rsidP="007E2A19">
      <w:pPr>
        <w:ind w:left="360"/>
        <w:rPr>
          <w:i/>
        </w:rPr>
      </w:pPr>
      <w:r>
        <w:rPr>
          <w:i/>
        </w:rPr>
        <w:t>‘</w:t>
      </w:r>
      <w:r w:rsidRPr="00CB49C8">
        <w:rPr>
          <w:i/>
        </w:rPr>
        <w:t>We talked about it as a group and discussed possibilities for the workshop ‘topic’.  The group agreed that it would be great to use produce from the garden which is where the idea of cooking a meal came from.  We liked the idea of using more unusual vegetables e.g. celeriac, squash etc</w:t>
      </w:r>
      <w:r>
        <w:rPr>
          <w:i/>
        </w:rPr>
        <w:t>.’</w:t>
      </w:r>
    </w:p>
    <w:p w:rsidR="00CB49C8" w:rsidRDefault="00CB49C8" w:rsidP="007E2A19">
      <w:r>
        <w:t>Roles were delegated</w:t>
      </w:r>
      <w:r w:rsidR="000637D1">
        <w:t>, and i</w:t>
      </w:r>
      <w:r>
        <w:t>t is clear from the group</w:t>
      </w:r>
      <w:r w:rsidR="0090042B">
        <w:t>s</w:t>
      </w:r>
      <w:r w:rsidR="000637D1">
        <w:t>’</w:t>
      </w:r>
      <w:r w:rsidR="0090042B">
        <w:t xml:space="preserve"> self-</w:t>
      </w:r>
      <w:r>
        <w:t>evaluation</w:t>
      </w:r>
      <w:r w:rsidR="000637D1">
        <w:t>s</w:t>
      </w:r>
      <w:r>
        <w:t xml:space="preserve"> that they </w:t>
      </w:r>
      <w:r w:rsidR="000637D1">
        <w:t xml:space="preserve">each </w:t>
      </w:r>
      <w:r>
        <w:t>drew on existing strengths within the</w:t>
      </w:r>
      <w:r w:rsidR="000637D1">
        <w:t>ir</w:t>
      </w:r>
      <w:r>
        <w:t xml:space="preserve"> group</w:t>
      </w:r>
      <w:r w:rsidR="000637D1">
        <w:t xml:space="preserve">, </w:t>
      </w:r>
      <w:r>
        <w:t>as well as</w:t>
      </w:r>
      <w:r w:rsidR="000637D1">
        <w:t xml:space="preserve"> using the opportunity to</w:t>
      </w:r>
      <w:r>
        <w:t xml:space="preserve"> </w:t>
      </w:r>
      <w:r w:rsidR="000637D1">
        <w:t>learn new skills within the safe environment of the Growing Resilience project.</w:t>
      </w:r>
    </w:p>
    <w:p w:rsidR="00DA56A3" w:rsidRDefault="000637D1" w:rsidP="007E2A19">
      <w:pPr>
        <w:spacing w:after="0"/>
        <w:ind w:left="360"/>
        <w:rPr>
          <w:rFonts w:ascii="Arial" w:hAnsi="Arial" w:cs="Arial"/>
          <w:i/>
        </w:rPr>
      </w:pPr>
      <w:r>
        <w:rPr>
          <w:rFonts w:ascii="Arial" w:hAnsi="Arial" w:cs="Arial"/>
          <w:i/>
        </w:rPr>
        <w:t>‘</w:t>
      </w:r>
      <w:r w:rsidR="00DA56A3" w:rsidRPr="000637D1">
        <w:rPr>
          <w:rFonts w:ascii="Arial" w:hAnsi="Arial" w:cs="Arial"/>
          <w:i/>
        </w:rPr>
        <w:t>We used the specific talents that each person had and felt comfortable to use.  We had few informal meetings putting ideas in the mix.</w:t>
      </w:r>
      <w:r>
        <w:rPr>
          <w:rFonts w:ascii="Arial" w:hAnsi="Arial" w:cs="Arial"/>
          <w:i/>
        </w:rPr>
        <w:t>’</w:t>
      </w:r>
    </w:p>
    <w:p w:rsidR="000637D1" w:rsidRPr="000637D1" w:rsidRDefault="000637D1" w:rsidP="007E2A19">
      <w:pPr>
        <w:spacing w:after="0"/>
        <w:ind w:left="360"/>
        <w:rPr>
          <w:rFonts w:ascii="Arial" w:hAnsi="Arial" w:cs="Arial"/>
          <w:i/>
        </w:rPr>
      </w:pPr>
    </w:p>
    <w:p w:rsidR="00DA56A3" w:rsidRPr="000637D1" w:rsidRDefault="000637D1" w:rsidP="007E2A19">
      <w:pPr>
        <w:spacing w:after="0"/>
        <w:ind w:left="360"/>
        <w:rPr>
          <w:rFonts w:ascii="Arial" w:hAnsi="Arial" w:cs="Arial"/>
        </w:rPr>
      </w:pPr>
      <w:r w:rsidRPr="000637D1">
        <w:rPr>
          <w:rFonts w:ascii="Arial" w:hAnsi="Arial" w:cs="Arial"/>
          <w:i/>
        </w:rPr>
        <w:t>‘</w:t>
      </w:r>
      <w:r w:rsidR="00DA56A3" w:rsidRPr="000637D1">
        <w:rPr>
          <w:rFonts w:ascii="Arial" w:hAnsi="Arial" w:cs="Arial"/>
          <w:i/>
        </w:rPr>
        <w:t>We worked on the basis of whate</w:t>
      </w:r>
      <w:r>
        <w:rPr>
          <w:rFonts w:ascii="Arial" w:hAnsi="Arial" w:cs="Arial"/>
          <w:i/>
        </w:rPr>
        <w:t>ver we liked to do.  E.g. S</w:t>
      </w:r>
      <w:r w:rsidR="00DA56A3" w:rsidRPr="000637D1">
        <w:rPr>
          <w:rFonts w:ascii="Arial" w:hAnsi="Arial" w:cs="Arial"/>
          <w:i/>
        </w:rPr>
        <w:t xml:space="preserve"> is good at soup so </w:t>
      </w:r>
      <w:r>
        <w:rPr>
          <w:rFonts w:ascii="Arial" w:hAnsi="Arial" w:cs="Arial"/>
          <w:i/>
        </w:rPr>
        <w:t xml:space="preserve">she </w:t>
      </w:r>
      <w:r w:rsidR="00DA56A3" w:rsidRPr="000637D1">
        <w:rPr>
          <w:rFonts w:ascii="Arial" w:hAnsi="Arial" w:cs="Arial"/>
          <w:i/>
        </w:rPr>
        <w:t>made the soup and we encouraged her to do some presentation which she has never done before.</w:t>
      </w:r>
      <w:r>
        <w:rPr>
          <w:rFonts w:ascii="Arial" w:hAnsi="Arial" w:cs="Arial"/>
        </w:rPr>
        <w:t>’</w:t>
      </w:r>
    </w:p>
    <w:p w:rsidR="00DA56A3" w:rsidRDefault="00DA56A3" w:rsidP="007E2A19"/>
    <w:p w:rsidR="000637D1" w:rsidRDefault="000637D1" w:rsidP="007E2A19">
      <w:r>
        <w:t xml:space="preserve">All the groups </w:t>
      </w:r>
      <w:r w:rsidR="00CA474D">
        <w:t xml:space="preserve">felt that their promotional and marketing skills had benefited </w:t>
      </w:r>
      <w:r w:rsidR="00B1475C">
        <w:t>because of</w:t>
      </w:r>
      <w:r w:rsidR="00CA474D">
        <w:t xml:space="preserve"> the project.  Each group </w:t>
      </w:r>
      <w:r>
        <w:t xml:space="preserve">produced a promotional flyer for their workshop/event using different computer applications.  </w:t>
      </w:r>
      <w:r w:rsidR="00CA474D">
        <w:t>These are shown below;</w:t>
      </w:r>
    </w:p>
    <w:p w:rsidR="000637D1" w:rsidRDefault="000637D1" w:rsidP="007E2A19">
      <w:r>
        <w:rPr>
          <w:noProof/>
          <w:lang w:eastAsia="en-GB"/>
        </w:rPr>
        <w:drawing>
          <wp:inline distT="0" distB="0" distL="0" distR="0" wp14:anchorId="5FD5368B" wp14:editId="758E9478">
            <wp:extent cx="1771650" cy="2530929"/>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7649" t="25631" r="37131" b="10292"/>
                    <a:stretch/>
                  </pic:blipFill>
                  <pic:spPr bwMode="auto">
                    <a:xfrm>
                      <a:off x="0" y="0"/>
                      <a:ext cx="1783409" cy="2547727"/>
                    </a:xfrm>
                    <a:prstGeom prst="rect">
                      <a:avLst/>
                    </a:prstGeom>
                    <a:ln>
                      <a:noFill/>
                    </a:ln>
                    <a:extLst>
                      <a:ext uri="{53640926-AAD7-44D8-BBD7-CCE9431645EC}">
                        <a14:shadowObscured xmlns:a14="http://schemas.microsoft.com/office/drawing/2010/main"/>
                      </a:ext>
                    </a:extLst>
                  </pic:spPr>
                </pic:pic>
              </a:graphicData>
            </a:graphic>
          </wp:inline>
        </w:drawing>
      </w:r>
      <w:r w:rsidR="009B6A75" w:rsidRPr="009B6A75">
        <w:rPr>
          <w:noProof/>
          <w:lang w:eastAsia="en-GB"/>
        </w:rPr>
        <w:t xml:space="preserve"> </w:t>
      </w:r>
      <w:r w:rsidR="009B6A75">
        <w:rPr>
          <w:noProof/>
          <w:lang w:eastAsia="en-GB"/>
        </w:rPr>
        <w:drawing>
          <wp:inline distT="0" distB="0" distL="0" distR="0" wp14:anchorId="674ECE5B" wp14:editId="39CBFB91">
            <wp:extent cx="1801904" cy="255270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9581" t="-591" r="30534" b="98"/>
                    <a:stretch/>
                  </pic:blipFill>
                  <pic:spPr bwMode="auto">
                    <a:xfrm>
                      <a:off x="0" y="0"/>
                      <a:ext cx="1824388" cy="2584553"/>
                    </a:xfrm>
                    <a:prstGeom prst="rect">
                      <a:avLst/>
                    </a:prstGeom>
                    <a:ln>
                      <a:noFill/>
                    </a:ln>
                    <a:extLst>
                      <a:ext uri="{53640926-AAD7-44D8-BBD7-CCE9431645EC}">
                        <a14:shadowObscured xmlns:a14="http://schemas.microsoft.com/office/drawing/2010/main"/>
                      </a:ext>
                    </a:extLst>
                  </pic:spPr>
                </pic:pic>
              </a:graphicData>
            </a:graphic>
          </wp:inline>
        </w:drawing>
      </w:r>
      <w:r w:rsidR="009B6A75">
        <w:rPr>
          <w:noProof/>
          <w:lang w:eastAsia="en-GB"/>
        </w:rPr>
        <w:t xml:space="preserve"> </w:t>
      </w:r>
      <w:r w:rsidR="009B6A75">
        <w:rPr>
          <w:noProof/>
          <w:lang w:eastAsia="en-GB"/>
        </w:rPr>
        <w:drawing>
          <wp:inline distT="0" distB="0" distL="0" distR="0" wp14:anchorId="27F7C583" wp14:editId="0D050203">
            <wp:extent cx="1766864" cy="2505075"/>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7724" t="10640" r="38012" b="28178"/>
                    <a:stretch/>
                  </pic:blipFill>
                  <pic:spPr bwMode="auto">
                    <a:xfrm>
                      <a:off x="0" y="0"/>
                      <a:ext cx="1793195" cy="2542408"/>
                    </a:xfrm>
                    <a:prstGeom prst="rect">
                      <a:avLst/>
                    </a:prstGeom>
                    <a:ln>
                      <a:noFill/>
                    </a:ln>
                    <a:extLst>
                      <a:ext uri="{53640926-AAD7-44D8-BBD7-CCE9431645EC}">
                        <a14:shadowObscured xmlns:a14="http://schemas.microsoft.com/office/drawing/2010/main"/>
                      </a:ext>
                    </a:extLst>
                  </pic:spPr>
                </pic:pic>
              </a:graphicData>
            </a:graphic>
          </wp:inline>
        </w:drawing>
      </w:r>
    </w:p>
    <w:p w:rsidR="000637D1" w:rsidRDefault="000637D1" w:rsidP="007E2A19"/>
    <w:p w:rsidR="0090042B" w:rsidRDefault="00CA474D" w:rsidP="007E2A19">
      <w:r>
        <w:t xml:space="preserve">Three members of the </w:t>
      </w:r>
      <w:r w:rsidR="00DA56A3">
        <w:t xml:space="preserve">Carntogher </w:t>
      </w:r>
      <w:r w:rsidR="000637D1">
        <w:t xml:space="preserve">Community Allotments </w:t>
      </w:r>
      <w:r>
        <w:t>availed</w:t>
      </w:r>
      <w:r w:rsidR="008B54DE">
        <w:t xml:space="preserve"> of the poster </w:t>
      </w:r>
      <w:r w:rsidR="000637D1">
        <w:t xml:space="preserve">making workshop </w:t>
      </w:r>
      <w:r w:rsidR="0090042B">
        <w:t xml:space="preserve">and </w:t>
      </w:r>
      <w:r w:rsidR="008B54DE">
        <w:t>p</w:t>
      </w:r>
      <w:r w:rsidR="0090042B">
        <w:t xml:space="preserve">roduced a flyer for their event.  All 3 members rated the workshop 5/5 in terms of usefulness and </w:t>
      </w:r>
      <w:r w:rsidR="00B1475C">
        <w:t>felt more skilled and confident.</w:t>
      </w:r>
    </w:p>
    <w:p w:rsidR="0015717F" w:rsidRDefault="0090042B" w:rsidP="007E2A19">
      <w:r>
        <w:rPr>
          <w:noProof/>
          <w:lang w:eastAsia="en-GB"/>
        </w:rPr>
        <w:drawing>
          <wp:inline distT="0" distB="0" distL="0" distR="0">
            <wp:extent cx="3848100" cy="2352675"/>
            <wp:effectExtent l="0" t="0" r="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9551D" w:rsidRDefault="0015717F" w:rsidP="007E2A19">
      <w:r>
        <w:t xml:space="preserve">The group </w:t>
      </w:r>
      <w:r w:rsidR="008B54DE">
        <w:t xml:space="preserve">has since used these skills to produce a printed menu for their event and </w:t>
      </w:r>
      <w:r>
        <w:t>flyers for other community garden events that the group are planning.</w:t>
      </w:r>
      <w:r w:rsidR="00CA474D">
        <w:t xml:space="preserve">  Examples of this promotional work is shown below;</w:t>
      </w:r>
    </w:p>
    <w:p w:rsidR="008B54DE" w:rsidRDefault="008B54DE" w:rsidP="007E2A19">
      <w:r>
        <w:rPr>
          <w:noProof/>
          <w:lang w:eastAsia="en-GB"/>
        </w:rPr>
        <w:drawing>
          <wp:inline distT="0" distB="0" distL="0" distR="0">
            <wp:extent cx="1265464" cy="1968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 Carn leaflet.jpg"/>
                    <pic:cNvPicPr/>
                  </pic:nvPicPr>
                  <pic:blipFill>
                    <a:blip r:embed="rId56">
                      <a:extLst>
                        <a:ext uri="{28A0092B-C50C-407E-A947-70E740481C1C}">
                          <a14:useLocalDpi xmlns:a14="http://schemas.microsoft.com/office/drawing/2010/main" val="0"/>
                        </a:ext>
                      </a:extLst>
                    </a:blip>
                    <a:stretch>
                      <a:fillRect/>
                    </a:stretch>
                  </pic:blipFill>
                  <pic:spPr>
                    <a:xfrm>
                      <a:off x="0" y="0"/>
                      <a:ext cx="1280818" cy="1992383"/>
                    </a:xfrm>
                    <a:prstGeom prst="rect">
                      <a:avLst/>
                    </a:prstGeom>
                  </pic:spPr>
                </pic:pic>
              </a:graphicData>
            </a:graphic>
          </wp:inline>
        </w:drawing>
      </w:r>
      <w:r>
        <w:t xml:space="preserve"> </w:t>
      </w:r>
      <w:r w:rsidR="0090042B">
        <w:t xml:space="preserve">    </w:t>
      </w:r>
      <w:r w:rsidR="0090042B">
        <w:rPr>
          <w:noProof/>
          <w:lang w:eastAsia="en-GB"/>
        </w:rPr>
        <w:drawing>
          <wp:inline distT="0" distB="0" distL="0" distR="0" wp14:anchorId="565CF83F" wp14:editId="593B7E23">
            <wp:extent cx="1495425" cy="194909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35232" t="10344" r="35187" b="21084"/>
                    <a:stretch/>
                  </pic:blipFill>
                  <pic:spPr bwMode="auto">
                    <a:xfrm>
                      <a:off x="0" y="0"/>
                      <a:ext cx="1498358" cy="1952916"/>
                    </a:xfrm>
                    <a:prstGeom prst="rect">
                      <a:avLst/>
                    </a:prstGeom>
                    <a:ln>
                      <a:noFill/>
                    </a:ln>
                    <a:extLst>
                      <a:ext uri="{53640926-AAD7-44D8-BBD7-CCE9431645EC}">
                        <a14:shadowObscured xmlns:a14="http://schemas.microsoft.com/office/drawing/2010/main"/>
                      </a:ext>
                    </a:extLst>
                  </pic:spPr>
                </pic:pic>
              </a:graphicData>
            </a:graphic>
          </wp:inline>
        </w:drawing>
      </w:r>
      <w:r w:rsidR="0090042B">
        <w:t xml:space="preserve">       </w:t>
      </w:r>
      <w:r>
        <w:t xml:space="preserve"> </w:t>
      </w:r>
      <w:r>
        <w:rPr>
          <w:noProof/>
          <w:lang w:eastAsia="en-GB"/>
        </w:rPr>
        <w:drawing>
          <wp:inline distT="0" distB="0" distL="0" distR="0" wp14:anchorId="6C544CDE" wp14:editId="42E692A7">
            <wp:extent cx="1447800" cy="194480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33570" t="15369" r="33027" b="4827"/>
                    <a:stretch/>
                  </pic:blipFill>
                  <pic:spPr bwMode="auto">
                    <a:xfrm>
                      <a:off x="0" y="0"/>
                      <a:ext cx="1455218" cy="1954770"/>
                    </a:xfrm>
                    <a:prstGeom prst="rect">
                      <a:avLst/>
                    </a:prstGeom>
                    <a:ln>
                      <a:noFill/>
                    </a:ln>
                    <a:extLst>
                      <a:ext uri="{53640926-AAD7-44D8-BBD7-CCE9431645EC}">
                        <a14:shadowObscured xmlns:a14="http://schemas.microsoft.com/office/drawing/2010/main"/>
                      </a:ext>
                    </a:extLst>
                  </pic:spPr>
                </pic:pic>
              </a:graphicData>
            </a:graphic>
          </wp:inline>
        </w:drawing>
      </w:r>
    </w:p>
    <w:p w:rsidR="00D91CF2" w:rsidRDefault="00D91CF2" w:rsidP="00D91CF2">
      <w:pPr>
        <w:pStyle w:val="Heading2"/>
      </w:pPr>
    </w:p>
    <w:p w:rsidR="0056764E" w:rsidRDefault="009C1E88" w:rsidP="00D91CF2">
      <w:pPr>
        <w:pStyle w:val="Heading2"/>
      </w:pPr>
      <w:bookmarkStart w:id="67" w:name="_Toc468111095"/>
      <w:r>
        <w:t>Improving Quality of Life</w:t>
      </w:r>
      <w:bookmarkEnd w:id="67"/>
    </w:p>
    <w:p w:rsidR="009C1E88" w:rsidRDefault="009C1E88" w:rsidP="007E2A19"/>
    <w:p w:rsidR="00CA474D" w:rsidRDefault="00CA474D" w:rsidP="007E2A19">
      <w:r>
        <w:t>This is a challenging aim to evidence as it is very wide ranging and long term in nature.  The indicative outcomes suggest the starting point is the gathering of clear data on community needs.</w:t>
      </w:r>
    </w:p>
    <w:p w:rsidR="009C1E88" w:rsidRDefault="00CA474D" w:rsidP="007E2A19">
      <w:r>
        <w:t xml:space="preserve">The </w:t>
      </w:r>
      <w:r w:rsidR="009C1E88">
        <w:t>Community Vision</w:t>
      </w:r>
      <w:r>
        <w:t xml:space="preserve">ing workshop which was delivered </w:t>
      </w:r>
      <w:r w:rsidR="00B1475C">
        <w:t>early in the</w:t>
      </w:r>
      <w:r>
        <w:t xml:space="preserve"> Growing Resilience project helped to inform and develop confidence among project participants about the value and benefits of assessing community need and outlined a range of inclusive and participatory approaches that can be used as part of the process.</w:t>
      </w:r>
      <w:r w:rsidR="00503B38">
        <w:t xml:space="preserve">  </w:t>
      </w:r>
    </w:p>
    <w:p w:rsidR="00503B38" w:rsidRDefault="00503B38" w:rsidP="007E2A19">
      <w:r>
        <w:t>This report has previously indicated that participants in the community visioning workshop felt more skilled and confident about engaging in the process and found it helpful when thinking about their group within a wider community context.</w:t>
      </w:r>
      <w:r w:rsidR="007E2A19">
        <w:t xml:space="preserve">  </w:t>
      </w:r>
    </w:p>
    <w:p w:rsidR="00503B38" w:rsidRPr="006E3CEE" w:rsidRDefault="00503B38" w:rsidP="007E2A19">
      <w:r>
        <w:t>As a result of the workshop, some groups plan to use a community vi</w:t>
      </w:r>
      <w:r w:rsidR="007E2A19">
        <w:t>sioning approach in the future;</w:t>
      </w:r>
    </w:p>
    <w:p w:rsidR="00503B38" w:rsidRPr="00503B38" w:rsidRDefault="00503B38" w:rsidP="007E2A19">
      <w:pPr>
        <w:ind w:left="720"/>
        <w:rPr>
          <w:i/>
        </w:rPr>
      </w:pPr>
      <w:r w:rsidRPr="00503B38">
        <w:rPr>
          <w:i/>
        </w:rPr>
        <w:t>‘We intend to hold a community visioning session to help move our allotments project forward. I would also use it for our larger projects.’</w:t>
      </w:r>
    </w:p>
    <w:p w:rsidR="00503B38" w:rsidRPr="00503B38" w:rsidRDefault="00503B38" w:rsidP="007E2A19">
      <w:pPr>
        <w:ind w:left="720"/>
        <w:rPr>
          <w:i/>
        </w:rPr>
      </w:pPr>
      <w:r w:rsidRPr="00503B38">
        <w:rPr>
          <w:i/>
        </w:rPr>
        <w:t>‘This will be helpful as we are about to carry out a village plan with Cloughmills Community Action Team/Causeway Coast and Glens Council.’</w:t>
      </w:r>
    </w:p>
    <w:p w:rsidR="00503B38" w:rsidRPr="00503B38" w:rsidRDefault="00503B38" w:rsidP="007E2A19">
      <w:pPr>
        <w:ind w:left="720"/>
        <w:rPr>
          <w:i/>
        </w:rPr>
      </w:pPr>
      <w:r w:rsidRPr="00503B38">
        <w:rPr>
          <w:i/>
        </w:rPr>
        <w:t>‘To spread word about community allotments. How to advertise more.’</w:t>
      </w:r>
    </w:p>
    <w:p w:rsidR="00503B38" w:rsidRPr="00503B38" w:rsidRDefault="00503B38" w:rsidP="007E2A19">
      <w:pPr>
        <w:ind w:left="720"/>
        <w:rPr>
          <w:i/>
        </w:rPr>
      </w:pPr>
      <w:r w:rsidRPr="00503B38">
        <w:rPr>
          <w:i/>
        </w:rPr>
        <w:t xml:space="preserve">‘To be able to communicate more around our allotment work.’ </w:t>
      </w:r>
    </w:p>
    <w:p w:rsidR="001A3692" w:rsidRDefault="00503B38" w:rsidP="007E2A19">
      <w:r>
        <w:t>Furthermore, feedback from the final evaluation workshop indicated that some members were now giving more thought and consideration to how their growing project linked with their own communities and how the project could better address and meet needs identified.</w:t>
      </w:r>
      <w:r w:rsidR="007E2A19">
        <w:t xml:space="preserve">  </w:t>
      </w:r>
    </w:p>
    <w:p w:rsidR="00503B38" w:rsidRDefault="001A3692" w:rsidP="007E2A19">
      <w:r>
        <w:t>Revisiting the Connections Mapping activity helped with this as some participants recognised that there was more that could be done/they could do to build stronger relationships (bonding social capital) with other local groups in their own community.  Furthermore, they recognised that by doing so it would bring direct benefit to the community including those experiencing marginalisation and disadvantage.</w:t>
      </w:r>
      <w:r w:rsidR="005C5A37" w:rsidRPr="005C5A37">
        <w:t xml:space="preserve"> </w:t>
      </w:r>
      <w:r w:rsidR="005C5A37">
        <w:t xml:space="preserve">  While the Growing Resilience project itself did not target ‘vulnerable’ people, the groups shared stories and experiences of how their projects reach out to those most in need – developing projects with children, families, </w:t>
      </w:r>
      <w:r w:rsidR="006B134D">
        <w:t>people experiencing mental ill-health, ox-offenders and so on.</w:t>
      </w:r>
      <w:r w:rsidR="005C5A37">
        <w:t xml:space="preserve">  </w:t>
      </w:r>
    </w:p>
    <w:p w:rsidR="001A3692" w:rsidRDefault="001A3692" w:rsidP="007E2A19">
      <w:r>
        <w:t>The workshop facilitated by Duneane Community Allotment strongly emphasised the therapeutic benefits of gardening and highlighted the positive impact it can bring, for example, to people experiencing poor mental health.  These themes were</w:t>
      </w:r>
      <w:r w:rsidR="005C5A37">
        <w:t xml:space="preserve"> then</w:t>
      </w:r>
      <w:r>
        <w:t xml:space="preserve"> revisited at each </w:t>
      </w:r>
      <w:r w:rsidR="005C5A37">
        <w:t xml:space="preserve">of the other </w:t>
      </w:r>
      <w:r>
        <w:t>workshop</w:t>
      </w:r>
      <w:r w:rsidR="005C5A37">
        <w:t>s</w:t>
      </w:r>
      <w:r>
        <w:t xml:space="preserve"> in different ways.  For example, the clear </w:t>
      </w:r>
      <w:r w:rsidR="005C5A37">
        <w:t xml:space="preserve">physical </w:t>
      </w:r>
      <w:r>
        <w:t xml:space="preserve">health benefits of </w:t>
      </w:r>
      <w:r w:rsidR="005C5A37">
        <w:t>freshly</w:t>
      </w:r>
      <w:r>
        <w:t xml:space="preserve"> cooked </w:t>
      </w:r>
      <w:r w:rsidR="005C5A37">
        <w:t>meals</w:t>
      </w:r>
      <w:r>
        <w:t xml:space="preserve"> made from fresh</w:t>
      </w:r>
      <w:r w:rsidR="005C5A37">
        <w:t xml:space="preserve"> seasonal produce and fresh breads without numerous additives, preservatives </w:t>
      </w:r>
      <w:r w:rsidR="00B1475C">
        <w:t>etc.</w:t>
      </w:r>
      <w:r w:rsidR="005C5A37">
        <w:t xml:space="preserve">, the restorative </w:t>
      </w:r>
      <w:r w:rsidR="006B134D">
        <w:t>and rewarding experience of knea</w:t>
      </w:r>
      <w:r w:rsidR="005C5A37">
        <w:t xml:space="preserve">ding and baking bread and the social benefits of simply eating and talking together.  </w:t>
      </w:r>
    </w:p>
    <w:p w:rsidR="005C5A37" w:rsidRDefault="005C5A37" w:rsidP="007E2A19"/>
    <w:p w:rsidR="004A7723" w:rsidRDefault="004A7723">
      <w:pPr>
        <w:rPr>
          <w:rFonts w:asciiTheme="majorHAnsi" w:eastAsiaTheme="majorEastAsia" w:hAnsiTheme="majorHAnsi" w:cstheme="majorBidi"/>
          <w:b/>
          <w:bCs/>
          <w:color w:val="686963" w:themeColor="accent1" w:themeShade="BF"/>
          <w:sz w:val="28"/>
          <w:szCs w:val="28"/>
        </w:rPr>
      </w:pPr>
      <w:r>
        <w:br w:type="page"/>
      </w:r>
    </w:p>
    <w:p w:rsidR="006B134D" w:rsidRDefault="003D5E74" w:rsidP="007E2A19">
      <w:pPr>
        <w:pStyle w:val="Heading1"/>
      </w:pPr>
      <w:bookmarkStart w:id="68" w:name="_Toc468111096"/>
      <w:r>
        <w:t xml:space="preserve">Participant Reflections on the </w:t>
      </w:r>
      <w:r w:rsidR="006B134D">
        <w:t>Project</w:t>
      </w:r>
      <w:bookmarkEnd w:id="68"/>
      <w:r w:rsidR="006B134D">
        <w:t xml:space="preserve"> </w:t>
      </w:r>
    </w:p>
    <w:p w:rsidR="000A0E70" w:rsidRPr="000A0E70" w:rsidRDefault="000A0E70" w:rsidP="007E2A19"/>
    <w:p w:rsidR="00AC6F0F" w:rsidRPr="0059551D" w:rsidRDefault="00AC6F0F" w:rsidP="007E2A19">
      <w:pPr>
        <w:pStyle w:val="NormalWeb"/>
        <w:shd w:val="clear" w:color="auto" w:fill="FFFFFF"/>
        <w:spacing w:line="276" w:lineRule="auto"/>
        <w:rPr>
          <w:rFonts w:asciiTheme="minorHAnsi" w:hAnsiTheme="minorHAnsi" w:cs="Calibri"/>
          <w:color w:val="000000"/>
          <w:sz w:val="22"/>
          <w:szCs w:val="22"/>
        </w:rPr>
      </w:pPr>
      <w:r w:rsidRPr="0059551D">
        <w:rPr>
          <w:rFonts w:asciiTheme="minorHAnsi" w:hAnsiTheme="minorHAnsi" w:cs="Calibri"/>
          <w:color w:val="000000"/>
          <w:sz w:val="22"/>
          <w:szCs w:val="22"/>
        </w:rPr>
        <w:t xml:space="preserve">In addition to considering the success of the project in relation to the stated aims and outcomes, it is also important to consider </w:t>
      </w:r>
      <w:r w:rsidR="003D5E74" w:rsidRPr="0059551D">
        <w:rPr>
          <w:rFonts w:asciiTheme="minorHAnsi" w:hAnsiTheme="minorHAnsi" w:cs="Calibri"/>
          <w:color w:val="000000"/>
          <w:sz w:val="22"/>
          <w:szCs w:val="22"/>
        </w:rPr>
        <w:t>what participants though</w:t>
      </w:r>
      <w:r w:rsidRPr="0059551D">
        <w:rPr>
          <w:rFonts w:asciiTheme="minorHAnsi" w:hAnsiTheme="minorHAnsi" w:cs="Calibri"/>
          <w:color w:val="000000"/>
          <w:sz w:val="22"/>
          <w:szCs w:val="22"/>
        </w:rPr>
        <w:t xml:space="preserve"> of the project </w:t>
      </w:r>
      <w:r w:rsidR="003D5E74" w:rsidRPr="0059551D">
        <w:rPr>
          <w:rFonts w:asciiTheme="minorHAnsi" w:hAnsiTheme="minorHAnsi" w:cs="Calibri"/>
          <w:color w:val="000000"/>
          <w:sz w:val="22"/>
          <w:szCs w:val="22"/>
        </w:rPr>
        <w:t>overall.</w:t>
      </w:r>
    </w:p>
    <w:p w:rsidR="00AC6F0F" w:rsidRPr="0059551D" w:rsidRDefault="00AC6F0F" w:rsidP="007E2A19">
      <w:pPr>
        <w:pStyle w:val="NormalWeb"/>
        <w:shd w:val="clear" w:color="auto" w:fill="FFFFFF"/>
        <w:spacing w:line="276" w:lineRule="auto"/>
        <w:rPr>
          <w:rFonts w:asciiTheme="minorHAnsi" w:hAnsiTheme="minorHAnsi" w:cs="Calibri"/>
          <w:color w:val="000000"/>
          <w:sz w:val="22"/>
          <w:szCs w:val="22"/>
        </w:rPr>
      </w:pPr>
    </w:p>
    <w:p w:rsidR="00AC6F0F" w:rsidRPr="0059551D" w:rsidRDefault="001209C2" w:rsidP="007E2A19">
      <w:pPr>
        <w:pStyle w:val="NormalWeb"/>
        <w:shd w:val="clear" w:color="auto" w:fill="FFFFFF"/>
        <w:spacing w:line="276" w:lineRule="auto"/>
        <w:rPr>
          <w:rFonts w:asciiTheme="minorHAnsi" w:hAnsiTheme="minorHAnsi" w:cs="Calibri"/>
          <w:color w:val="000000"/>
          <w:sz w:val="22"/>
          <w:szCs w:val="22"/>
        </w:rPr>
      </w:pPr>
      <w:r w:rsidRPr="0059551D">
        <w:rPr>
          <w:rFonts w:asciiTheme="minorHAnsi" w:hAnsiTheme="minorHAnsi" w:cs="Calibri"/>
          <w:color w:val="000000"/>
          <w:sz w:val="22"/>
          <w:szCs w:val="22"/>
        </w:rPr>
        <w:t>A simple Hopes, Fears and Expectations activity was carried out at the first session and revisited at the end.</w:t>
      </w:r>
    </w:p>
    <w:p w:rsidR="001209C2" w:rsidRPr="0059551D" w:rsidRDefault="001209C2" w:rsidP="007E2A19">
      <w:pPr>
        <w:pStyle w:val="NormalWeb"/>
        <w:shd w:val="clear" w:color="auto" w:fill="FFFFFF"/>
        <w:spacing w:line="276" w:lineRule="auto"/>
        <w:rPr>
          <w:rFonts w:asciiTheme="minorHAnsi" w:hAnsiTheme="minorHAnsi" w:cs="Calibri"/>
          <w:color w:val="000000"/>
          <w:sz w:val="22"/>
          <w:szCs w:val="22"/>
        </w:rPr>
      </w:pPr>
    </w:p>
    <w:tbl>
      <w:tblPr>
        <w:tblStyle w:val="GridTableLight"/>
        <w:tblW w:w="3692" w:type="pct"/>
        <w:tblLook w:val="04A0" w:firstRow="1" w:lastRow="0" w:firstColumn="1" w:lastColumn="0" w:noHBand="0" w:noVBand="1"/>
      </w:tblPr>
      <w:tblGrid>
        <w:gridCol w:w="6824"/>
      </w:tblGrid>
      <w:tr w:rsidR="001209C2" w:rsidRPr="0059551D" w:rsidTr="00C543AB">
        <w:tc>
          <w:tcPr>
            <w:tcW w:w="5000" w:type="pct"/>
          </w:tcPr>
          <w:p w:rsidR="001209C2" w:rsidRPr="0059551D" w:rsidRDefault="001209C2" w:rsidP="007E2A19">
            <w:pPr>
              <w:pStyle w:val="NormalWeb"/>
              <w:spacing w:line="276" w:lineRule="auto"/>
              <w:rPr>
                <w:rFonts w:asciiTheme="minorHAnsi" w:hAnsiTheme="minorHAnsi" w:cs="Calibri"/>
                <w:b/>
                <w:color w:val="000000"/>
                <w:sz w:val="22"/>
                <w:szCs w:val="22"/>
              </w:rPr>
            </w:pPr>
            <w:r w:rsidRPr="0059551D">
              <w:rPr>
                <w:rFonts w:asciiTheme="minorHAnsi" w:hAnsiTheme="minorHAnsi" w:cs="Calibri"/>
                <w:b/>
                <w:color w:val="000000"/>
                <w:sz w:val="22"/>
                <w:szCs w:val="22"/>
              </w:rPr>
              <w:t>State</w:t>
            </w:r>
            <w:r w:rsidR="001D0F19" w:rsidRPr="0059551D">
              <w:rPr>
                <w:rFonts w:asciiTheme="minorHAnsi" w:hAnsiTheme="minorHAnsi" w:cs="Calibri"/>
                <w:b/>
                <w:color w:val="000000"/>
                <w:sz w:val="22"/>
                <w:szCs w:val="22"/>
              </w:rPr>
              <w:t>d</w:t>
            </w:r>
            <w:r w:rsidRPr="0059551D">
              <w:rPr>
                <w:rFonts w:asciiTheme="minorHAnsi" w:hAnsiTheme="minorHAnsi" w:cs="Calibri"/>
                <w:b/>
                <w:color w:val="000000"/>
                <w:sz w:val="22"/>
                <w:szCs w:val="22"/>
              </w:rPr>
              <w:t xml:space="preserve"> Hopes, Fears and Expectations at beginning</w:t>
            </w:r>
          </w:p>
        </w:tc>
      </w:tr>
      <w:tr w:rsidR="001209C2" w:rsidRPr="0059551D" w:rsidTr="00C543AB">
        <w:tc>
          <w:tcPr>
            <w:tcW w:w="5000" w:type="pct"/>
          </w:tcPr>
          <w:p w:rsidR="001209C2" w:rsidRPr="0059551D" w:rsidRDefault="001209C2" w:rsidP="007E2A19">
            <w:pPr>
              <w:pStyle w:val="NormalWeb"/>
              <w:spacing w:line="276" w:lineRule="auto"/>
              <w:rPr>
                <w:rFonts w:asciiTheme="minorHAnsi" w:hAnsiTheme="minorHAnsi" w:cs="Calibri"/>
                <w:color w:val="000000"/>
                <w:sz w:val="22"/>
                <w:szCs w:val="22"/>
              </w:rPr>
            </w:pPr>
            <w:r w:rsidRPr="0059551D">
              <w:rPr>
                <w:rFonts w:asciiTheme="minorHAnsi" w:hAnsiTheme="minorHAnsi" w:cs="Calibri"/>
                <w:color w:val="000000"/>
                <w:sz w:val="22"/>
                <w:szCs w:val="22"/>
              </w:rPr>
              <w:t>Fear of not delivering something worthwhile</w:t>
            </w:r>
          </w:p>
        </w:tc>
      </w:tr>
      <w:tr w:rsidR="001209C2" w:rsidRPr="0059551D" w:rsidTr="00C543AB">
        <w:tc>
          <w:tcPr>
            <w:tcW w:w="5000" w:type="pct"/>
          </w:tcPr>
          <w:p w:rsidR="001209C2" w:rsidRPr="0059551D" w:rsidRDefault="001209C2" w:rsidP="007E2A19">
            <w:pPr>
              <w:pStyle w:val="NormalWeb"/>
              <w:spacing w:line="276" w:lineRule="auto"/>
              <w:rPr>
                <w:rFonts w:asciiTheme="minorHAnsi" w:hAnsiTheme="minorHAnsi" w:cs="Calibri"/>
                <w:color w:val="000000"/>
                <w:sz w:val="22"/>
                <w:szCs w:val="22"/>
              </w:rPr>
            </w:pPr>
            <w:r w:rsidRPr="0059551D">
              <w:rPr>
                <w:rFonts w:asciiTheme="minorHAnsi" w:hAnsiTheme="minorHAnsi" w:cs="Calibri"/>
                <w:color w:val="000000"/>
                <w:sz w:val="22"/>
                <w:szCs w:val="22"/>
              </w:rPr>
              <w:t>Hope to learn new things</w:t>
            </w:r>
          </w:p>
        </w:tc>
      </w:tr>
      <w:tr w:rsidR="001209C2" w:rsidRPr="0059551D" w:rsidTr="00C543AB">
        <w:tc>
          <w:tcPr>
            <w:tcW w:w="5000" w:type="pct"/>
          </w:tcPr>
          <w:p w:rsidR="001209C2" w:rsidRPr="0059551D" w:rsidRDefault="001209C2" w:rsidP="007E2A19">
            <w:pPr>
              <w:pStyle w:val="NormalWeb"/>
              <w:spacing w:line="276" w:lineRule="auto"/>
              <w:rPr>
                <w:rFonts w:asciiTheme="minorHAnsi" w:hAnsiTheme="minorHAnsi" w:cs="Calibri"/>
                <w:color w:val="000000"/>
                <w:sz w:val="22"/>
                <w:szCs w:val="22"/>
              </w:rPr>
            </w:pPr>
            <w:r w:rsidRPr="0059551D">
              <w:rPr>
                <w:rFonts w:asciiTheme="minorHAnsi" w:hAnsiTheme="minorHAnsi" w:cs="Calibri"/>
                <w:color w:val="000000"/>
                <w:sz w:val="22"/>
                <w:szCs w:val="22"/>
              </w:rPr>
              <w:t>Hope to build new connections and strengthen existing ones</w:t>
            </w:r>
          </w:p>
        </w:tc>
      </w:tr>
      <w:tr w:rsidR="001209C2" w:rsidRPr="0059551D" w:rsidTr="00C543AB">
        <w:tc>
          <w:tcPr>
            <w:tcW w:w="5000" w:type="pct"/>
          </w:tcPr>
          <w:p w:rsidR="001209C2" w:rsidRPr="0059551D" w:rsidRDefault="001209C2" w:rsidP="007E2A19">
            <w:pPr>
              <w:pStyle w:val="NormalWeb"/>
              <w:spacing w:line="276" w:lineRule="auto"/>
              <w:rPr>
                <w:rFonts w:asciiTheme="minorHAnsi" w:hAnsiTheme="minorHAnsi" w:cs="Calibri"/>
                <w:color w:val="000000"/>
                <w:sz w:val="22"/>
                <w:szCs w:val="22"/>
              </w:rPr>
            </w:pPr>
            <w:r w:rsidRPr="0059551D">
              <w:rPr>
                <w:rFonts w:asciiTheme="minorHAnsi" w:hAnsiTheme="minorHAnsi" w:cs="Calibri"/>
                <w:color w:val="000000"/>
                <w:sz w:val="22"/>
                <w:szCs w:val="22"/>
              </w:rPr>
              <w:t>Hope to see people not waiting for permission to put up the umbrella</w:t>
            </w:r>
          </w:p>
        </w:tc>
      </w:tr>
      <w:tr w:rsidR="001209C2" w:rsidRPr="0059551D" w:rsidTr="00C543AB">
        <w:tc>
          <w:tcPr>
            <w:tcW w:w="5000" w:type="pct"/>
          </w:tcPr>
          <w:p w:rsidR="001209C2" w:rsidRPr="0059551D" w:rsidRDefault="001209C2" w:rsidP="007E2A19">
            <w:pPr>
              <w:pStyle w:val="NormalWeb"/>
              <w:spacing w:line="276" w:lineRule="auto"/>
              <w:rPr>
                <w:rFonts w:asciiTheme="minorHAnsi" w:hAnsiTheme="minorHAnsi" w:cs="Calibri"/>
                <w:color w:val="000000"/>
                <w:sz w:val="22"/>
                <w:szCs w:val="22"/>
              </w:rPr>
            </w:pPr>
            <w:r w:rsidRPr="0059551D">
              <w:rPr>
                <w:rFonts w:asciiTheme="minorHAnsi" w:hAnsiTheme="minorHAnsi" w:cs="Calibri"/>
                <w:color w:val="000000"/>
                <w:sz w:val="22"/>
                <w:szCs w:val="22"/>
              </w:rPr>
              <w:t>Hope to be part of something bigger</w:t>
            </w:r>
          </w:p>
        </w:tc>
      </w:tr>
      <w:tr w:rsidR="001209C2" w:rsidRPr="0059551D" w:rsidTr="00C543AB">
        <w:tc>
          <w:tcPr>
            <w:tcW w:w="5000" w:type="pct"/>
          </w:tcPr>
          <w:p w:rsidR="001209C2" w:rsidRPr="0059551D" w:rsidRDefault="001209C2" w:rsidP="007E2A19">
            <w:pPr>
              <w:pStyle w:val="NormalWeb"/>
              <w:spacing w:line="276" w:lineRule="auto"/>
              <w:rPr>
                <w:rFonts w:asciiTheme="minorHAnsi" w:hAnsiTheme="minorHAnsi" w:cs="Calibri"/>
                <w:color w:val="000000"/>
                <w:sz w:val="22"/>
                <w:szCs w:val="22"/>
              </w:rPr>
            </w:pPr>
            <w:r w:rsidRPr="0059551D">
              <w:rPr>
                <w:rFonts w:asciiTheme="minorHAnsi" w:hAnsiTheme="minorHAnsi" w:cs="Calibri"/>
                <w:color w:val="000000"/>
                <w:sz w:val="22"/>
                <w:szCs w:val="22"/>
              </w:rPr>
              <w:t>Would hope that this will give each project confidence in their own projects</w:t>
            </w:r>
          </w:p>
        </w:tc>
      </w:tr>
    </w:tbl>
    <w:p w:rsidR="001209C2" w:rsidRPr="0059551D" w:rsidRDefault="001209C2" w:rsidP="007E2A19">
      <w:pPr>
        <w:pStyle w:val="NormalWeb"/>
        <w:shd w:val="clear" w:color="auto" w:fill="FFFFFF"/>
        <w:spacing w:line="276" w:lineRule="auto"/>
        <w:rPr>
          <w:rFonts w:asciiTheme="minorHAnsi" w:hAnsiTheme="minorHAnsi" w:cs="Calibri"/>
          <w:color w:val="000000"/>
          <w:sz w:val="22"/>
          <w:szCs w:val="22"/>
        </w:rPr>
      </w:pPr>
    </w:p>
    <w:p w:rsidR="003D5E74" w:rsidRPr="0059551D" w:rsidRDefault="003D5E74" w:rsidP="007E2A19">
      <w:pPr>
        <w:pStyle w:val="Heading2"/>
        <w:rPr>
          <w:sz w:val="22"/>
          <w:szCs w:val="22"/>
        </w:rPr>
      </w:pPr>
      <w:bookmarkStart w:id="69" w:name="_Toc468111097"/>
      <w:r w:rsidRPr="0059551D">
        <w:rPr>
          <w:sz w:val="22"/>
          <w:szCs w:val="22"/>
        </w:rPr>
        <w:t>Reflections</w:t>
      </w:r>
      <w:bookmarkEnd w:id="69"/>
    </w:p>
    <w:p w:rsidR="003D5E74" w:rsidRPr="0059551D" w:rsidRDefault="003D5E74" w:rsidP="007E2A19">
      <w:pPr>
        <w:pStyle w:val="NormalWeb"/>
        <w:shd w:val="clear" w:color="auto" w:fill="FFFFFF"/>
        <w:spacing w:line="276" w:lineRule="auto"/>
        <w:rPr>
          <w:rFonts w:asciiTheme="minorHAnsi" w:hAnsiTheme="minorHAnsi" w:cs="Calibri"/>
          <w:b/>
          <w:color w:val="000000"/>
          <w:sz w:val="22"/>
          <w:szCs w:val="22"/>
        </w:rPr>
      </w:pPr>
    </w:p>
    <w:p w:rsidR="001D0F19" w:rsidRPr="0059551D" w:rsidRDefault="001D0F19" w:rsidP="007E2A19">
      <w:pPr>
        <w:pStyle w:val="NormalWeb"/>
        <w:shd w:val="clear" w:color="auto" w:fill="FFFFFF"/>
        <w:spacing w:line="276" w:lineRule="auto"/>
        <w:rPr>
          <w:rFonts w:asciiTheme="minorHAnsi" w:hAnsiTheme="minorHAnsi" w:cs="Calibri"/>
          <w:b/>
          <w:color w:val="000000"/>
          <w:sz w:val="22"/>
          <w:szCs w:val="22"/>
        </w:rPr>
      </w:pPr>
      <w:r w:rsidRPr="0059551D">
        <w:rPr>
          <w:rFonts w:asciiTheme="minorHAnsi" w:hAnsiTheme="minorHAnsi" w:cs="Calibri"/>
          <w:b/>
          <w:color w:val="000000"/>
          <w:sz w:val="22"/>
          <w:szCs w:val="22"/>
        </w:rPr>
        <w:t>Fear of not delivering something worthwhile</w:t>
      </w:r>
    </w:p>
    <w:p w:rsidR="001D0F19" w:rsidRPr="0059551D" w:rsidRDefault="001D0F19" w:rsidP="007E2A19">
      <w:pPr>
        <w:pStyle w:val="NormalWeb"/>
        <w:shd w:val="clear" w:color="auto" w:fill="FFFFFF"/>
        <w:spacing w:line="276" w:lineRule="auto"/>
        <w:rPr>
          <w:rFonts w:asciiTheme="minorHAnsi" w:hAnsiTheme="minorHAnsi" w:cs="Calibri"/>
          <w:color w:val="000000"/>
          <w:sz w:val="22"/>
          <w:szCs w:val="22"/>
        </w:rPr>
      </w:pPr>
      <w:r w:rsidRPr="0059551D">
        <w:rPr>
          <w:rFonts w:asciiTheme="minorHAnsi" w:hAnsiTheme="minorHAnsi" w:cs="Calibri"/>
          <w:color w:val="000000"/>
          <w:sz w:val="22"/>
          <w:szCs w:val="22"/>
        </w:rPr>
        <w:t>This proved unfounded.  Participants felt that all the sessions were worthwhile both in terms of hosting and being hosted.  One aspect of this fear was concern that delivery would all be down to one person whereas the team focus encouraged and put into action eliminated this fear.</w:t>
      </w:r>
    </w:p>
    <w:p w:rsidR="001D0F19" w:rsidRPr="0059551D" w:rsidRDefault="001D0F19" w:rsidP="007E2A19">
      <w:pPr>
        <w:pStyle w:val="NormalWeb"/>
        <w:shd w:val="clear" w:color="auto" w:fill="FFFFFF"/>
        <w:spacing w:line="276" w:lineRule="auto"/>
        <w:rPr>
          <w:rFonts w:asciiTheme="minorHAnsi" w:hAnsiTheme="minorHAnsi" w:cs="Calibri"/>
          <w:color w:val="000000"/>
          <w:sz w:val="22"/>
          <w:szCs w:val="22"/>
        </w:rPr>
      </w:pPr>
    </w:p>
    <w:p w:rsidR="001D0F19" w:rsidRPr="0059551D" w:rsidRDefault="001D0F19" w:rsidP="007E2A19">
      <w:pPr>
        <w:pStyle w:val="NormalWeb"/>
        <w:shd w:val="clear" w:color="auto" w:fill="FFFFFF"/>
        <w:spacing w:line="276" w:lineRule="auto"/>
        <w:ind w:left="720"/>
        <w:rPr>
          <w:rFonts w:asciiTheme="minorHAnsi" w:hAnsiTheme="minorHAnsi" w:cs="Calibri"/>
          <w:i/>
          <w:color w:val="000000"/>
          <w:sz w:val="22"/>
          <w:szCs w:val="22"/>
        </w:rPr>
      </w:pPr>
      <w:r w:rsidRPr="0059551D">
        <w:rPr>
          <w:rFonts w:asciiTheme="minorHAnsi" w:hAnsiTheme="minorHAnsi" w:cs="Calibri"/>
          <w:i/>
          <w:color w:val="000000"/>
          <w:sz w:val="22"/>
          <w:szCs w:val="22"/>
        </w:rPr>
        <w:t xml:space="preserve">We had never done all our session in one go – just bits.  The support from the other groups made it </w:t>
      </w:r>
      <w:r w:rsidR="00B1475C" w:rsidRPr="0059551D">
        <w:rPr>
          <w:rFonts w:asciiTheme="minorHAnsi" w:hAnsiTheme="minorHAnsi" w:cs="Calibri"/>
          <w:i/>
          <w:color w:val="000000"/>
          <w:sz w:val="22"/>
          <w:szCs w:val="22"/>
        </w:rPr>
        <w:t>easier</w:t>
      </w:r>
      <w:r w:rsidRPr="0059551D">
        <w:rPr>
          <w:rFonts w:asciiTheme="minorHAnsi" w:hAnsiTheme="minorHAnsi" w:cs="Calibri"/>
          <w:i/>
          <w:color w:val="000000"/>
          <w:sz w:val="22"/>
          <w:szCs w:val="22"/>
        </w:rPr>
        <w:t xml:space="preserve"> to test it out, a gentle audience.  Even after we did it we were chatting about how we could it differently.’</w:t>
      </w:r>
    </w:p>
    <w:p w:rsidR="001D0F19" w:rsidRPr="0059551D" w:rsidRDefault="001D0F19" w:rsidP="007E2A19">
      <w:pPr>
        <w:pStyle w:val="NormalWeb"/>
        <w:shd w:val="clear" w:color="auto" w:fill="FFFFFF"/>
        <w:spacing w:line="276" w:lineRule="auto"/>
        <w:ind w:left="720"/>
        <w:rPr>
          <w:rFonts w:asciiTheme="minorHAnsi" w:hAnsiTheme="minorHAnsi" w:cs="Calibri"/>
          <w:i/>
          <w:color w:val="000000"/>
          <w:sz w:val="22"/>
          <w:szCs w:val="22"/>
        </w:rPr>
      </w:pPr>
    </w:p>
    <w:p w:rsidR="001D0F19" w:rsidRPr="0059551D" w:rsidRDefault="001D0F19" w:rsidP="007E2A19">
      <w:pPr>
        <w:pStyle w:val="NormalWeb"/>
        <w:shd w:val="clear" w:color="auto" w:fill="FFFFFF"/>
        <w:spacing w:line="276" w:lineRule="auto"/>
        <w:ind w:left="720"/>
        <w:rPr>
          <w:rFonts w:asciiTheme="minorHAnsi" w:hAnsiTheme="minorHAnsi" w:cs="Calibri"/>
          <w:i/>
          <w:color w:val="000000"/>
          <w:sz w:val="22"/>
          <w:szCs w:val="22"/>
        </w:rPr>
      </w:pPr>
      <w:r w:rsidRPr="0059551D">
        <w:rPr>
          <w:rFonts w:asciiTheme="minorHAnsi" w:hAnsiTheme="minorHAnsi" w:cs="Calibri"/>
          <w:i/>
          <w:color w:val="000000"/>
          <w:sz w:val="22"/>
          <w:szCs w:val="22"/>
        </w:rPr>
        <w:t>‘We were all in the same boat.  Really brought S out of her shell – it was all new for her.’</w:t>
      </w:r>
    </w:p>
    <w:p w:rsidR="001D0F19" w:rsidRPr="0059551D" w:rsidRDefault="001D0F19" w:rsidP="007E2A19">
      <w:pPr>
        <w:pStyle w:val="NormalWeb"/>
        <w:shd w:val="clear" w:color="auto" w:fill="FFFFFF"/>
        <w:spacing w:line="276" w:lineRule="auto"/>
        <w:ind w:left="720"/>
        <w:rPr>
          <w:rFonts w:asciiTheme="minorHAnsi" w:hAnsiTheme="minorHAnsi" w:cs="Calibri"/>
          <w:i/>
          <w:color w:val="000000"/>
          <w:sz w:val="22"/>
          <w:szCs w:val="22"/>
        </w:rPr>
      </w:pPr>
    </w:p>
    <w:p w:rsidR="00A72592" w:rsidRPr="0059551D" w:rsidRDefault="001D0F19" w:rsidP="007E2A19">
      <w:pPr>
        <w:pStyle w:val="NormalWeb"/>
        <w:shd w:val="clear" w:color="auto" w:fill="FFFFFF"/>
        <w:spacing w:line="276" w:lineRule="auto"/>
        <w:rPr>
          <w:rFonts w:asciiTheme="minorHAnsi" w:hAnsiTheme="minorHAnsi" w:cs="Calibri"/>
          <w:color w:val="000000"/>
          <w:sz w:val="22"/>
          <w:szCs w:val="22"/>
        </w:rPr>
      </w:pPr>
      <w:r w:rsidRPr="0059551D">
        <w:rPr>
          <w:rFonts w:asciiTheme="minorHAnsi" w:hAnsiTheme="minorHAnsi" w:cs="Calibri"/>
          <w:color w:val="000000"/>
          <w:sz w:val="22"/>
          <w:szCs w:val="22"/>
        </w:rPr>
        <w:t>Clearly the team focus within each group, combined with a small number of participating groups provided a safe environment for individuals and groups to try out new ideas and skills.</w:t>
      </w:r>
      <w:r w:rsidR="00A72592" w:rsidRPr="0059551D">
        <w:rPr>
          <w:rFonts w:asciiTheme="minorHAnsi" w:hAnsiTheme="minorHAnsi" w:cs="Calibri"/>
          <w:color w:val="000000"/>
          <w:sz w:val="22"/>
          <w:szCs w:val="22"/>
        </w:rPr>
        <w:t xml:space="preserve">  </w:t>
      </w:r>
    </w:p>
    <w:p w:rsidR="00A72592" w:rsidRPr="0059551D" w:rsidRDefault="00A72592" w:rsidP="007E2A19">
      <w:pPr>
        <w:pStyle w:val="NormalWeb"/>
        <w:shd w:val="clear" w:color="auto" w:fill="FFFFFF"/>
        <w:spacing w:line="276" w:lineRule="auto"/>
        <w:rPr>
          <w:rFonts w:asciiTheme="minorHAnsi" w:hAnsiTheme="minorHAnsi" w:cs="Calibri"/>
          <w:color w:val="000000"/>
          <w:sz w:val="22"/>
          <w:szCs w:val="22"/>
        </w:rPr>
      </w:pPr>
    </w:p>
    <w:p w:rsidR="00EA15E5" w:rsidRPr="0059551D" w:rsidRDefault="00EA15E5" w:rsidP="007E2A19">
      <w:pPr>
        <w:pStyle w:val="NormalWeb"/>
        <w:shd w:val="clear" w:color="auto" w:fill="FFFFFF"/>
        <w:spacing w:line="276" w:lineRule="auto"/>
        <w:rPr>
          <w:rFonts w:asciiTheme="minorHAnsi" w:hAnsiTheme="minorHAnsi" w:cs="Calibri"/>
          <w:color w:val="000000"/>
          <w:sz w:val="22"/>
          <w:szCs w:val="22"/>
        </w:rPr>
      </w:pPr>
    </w:p>
    <w:p w:rsidR="00EA15E5" w:rsidRPr="0059551D" w:rsidRDefault="00EA15E5" w:rsidP="007E2A19">
      <w:pPr>
        <w:pStyle w:val="NormalWeb"/>
        <w:shd w:val="clear" w:color="auto" w:fill="FFFFFF"/>
        <w:spacing w:line="276" w:lineRule="auto"/>
        <w:rPr>
          <w:rFonts w:asciiTheme="minorHAnsi" w:hAnsiTheme="minorHAnsi" w:cs="Calibri"/>
          <w:b/>
          <w:color w:val="000000"/>
          <w:sz w:val="22"/>
          <w:szCs w:val="22"/>
        </w:rPr>
      </w:pPr>
      <w:r w:rsidRPr="0059551D">
        <w:rPr>
          <w:rFonts w:asciiTheme="minorHAnsi" w:hAnsiTheme="minorHAnsi" w:cs="Calibri"/>
          <w:b/>
          <w:color w:val="000000"/>
          <w:sz w:val="22"/>
          <w:szCs w:val="22"/>
        </w:rPr>
        <w:t>Hope to learn new things</w:t>
      </w:r>
    </w:p>
    <w:p w:rsidR="001D0F19" w:rsidRPr="0059551D" w:rsidRDefault="00A72592" w:rsidP="007E2A19">
      <w:pPr>
        <w:pStyle w:val="NormalWeb"/>
        <w:shd w:val="clear" w:color="auto" w:fill="FFFFFF"/>
        <w:spacing w:line="276" w:lineRule="auto"/>
        <w:rPr>
          <w:rFonts w:asciiTheme="minorHAnsi" w:hAnsiTheme="minorHAnsi" w:cs="Calibri"/>
          <w:color w:val="000000"/>
          <w:sz w:val="22"/>
          <w:szCs w:val="22"/>
        </w:rPr>
      </w:pPr>
      <w:r w:rsidRPr="0059551D">
        <w:rPr>
          <w:rFonts w:asciiTheme="minorHAnsi" w:hAnsiTheme="minorHAnsi" w:cs="Calibri"/>
          <w:color w:val="000000"/>
          <w:sz w:val="22"/>
          <w:szCs w:val="22"/>
        </w:rPr>
        <w:t>While levels of confiden</w:t>
      </w:r>
      <w:r w:rsidR="00EA15E5" w:rsidRPr="0059551D">
        <w:rPr>
          <w:rFonts w:asciiTheme="minorHAnsi" w:hAnsiTheme="minorHAnsi" w:cs="Calibri"/>
          <w:color w:val="000000"/>
          <w:sz w:val="22"/>
          <w:szCs w:val="22"/>
        </w:rPr>
        <w:t xml:space="preserve">ce, knowledge and skills varied, </w:t>
      </w:r>
      <w:r w:rsidRPr="0059551D">
        <w:rPr>
          <w:rFonts w:asciiTheme="minorHAnsi" w:hAnsiTheme="minorHAnsi" w:cs="Calibri"/>
          <w:color w:val="000000"/>
          <w:sz w:val="22"/>
          <w:szCs w:val="22"/>
        </w:rPr>
        <w:t xml:space="preserve">participants </w:t>
      </w:r>
      <w:r w:rsidR="00EA15E5" w:rsidRPr="0059551D">
        <w:rPr>
          <w:rFonts w:asciiTheme="minorHAnsi" w:hAnsiTheme="minorHAnsi" w:cs="Calibri"/>
          <w:color w:val="000000"/>
          <w:sz w:val="22"/>
          <w:szCs w:val="22"/>
        </w:rPr>
        <w:t xml:space="preserve">recognised the tendency to put off trying new ideas and imagining and creating barriers where they don’t exist.  The project allowed groups to do these things and see how successful they could be.  </w:t>
      </w:r>
    </w:p>
    <w:p w:rsidR="00EA15E5" w:rsidRPr="0059551D" w:rsidRDefault="00EA15E5" w:rsidP="007E2A19">
      <w:pPr>
        <w:pStyle w:val="NormalWeb"/>
        <w:shd w:val="clear" w:color="auto" w:fill="FFFFFF"/>
        <w:spacing w:line="276" w:lineRule="auto"/>
        <w:rPr>
          <w:rFonts w:asciiTheme="minorHAnsi" w:hAnsiTheme="minorHAnsi" w:cs="Calibri"/>
          <w:color w:val="000000"/>
          <w:sz w:val="22"/>
          <w:szCs w:val="22"/>
        </w:rPr>
      </w:pPr>
    </w:p>
    <w:p w:rsidR="00EA15E5" w:rsidRPr="0059551D" w:rsidRDefault="00EA15E5" w:rsidP="007E2A19">
      <w:pPr>
        <w:pStyle w:val="NormalWeb"/>
        <w:shd w:val="clear" w:color="auto" w:fill="FFFFFF"/>
        <w:spacing w:line="276" w:lineRule="auto"/>
        <w:ind w:left="720"/>
        <w:rPr>
          <w:rFonts w:asciiTheme="minorHAnsi" w:hAnsiTheme="minorHAnsi" w:cs="Calibri"/>
          <w:i/>
          <w:color w:val="000000"/>
          <w:sz w:val="22"/>
          <w:szCs w:val="22"/>
        </w:rPr>
      </w:pPr>
      <w:r w:rsidRPr="0059551D">
        <w:rPr>
          <w:rFonts w:asciiTheme="minorHAnsi" w:hAnsiTheme="minorHAnsi" w:cs="Calibri"/>
          <w:color w:val="000000"/>
          <w:sz w:val="22"/>
          <w:szCs w:val="22"/>
        </w:rPr>
        <w:t>‘</w:t>
      </w:r>
      <w:r w:rsidRPr="0059551D">
        <w:rPr>
          <w:rFonts w:asciiTheme="minorHAnsi" w:hAnsiTheme="minorHAnsi" w:cs="Calibri"/>
          <w:i/>
          <w:color w:val="000000"/>
          <w:sz w:val="22"/>
          <w:szCs w:val="22"/>
        </w:rPr>
        <w:t>I learnt so many things …..that I knew could be done but I hadn’t done, to learn it all and even try to bake the bread – I learnt an enormous amount.’</w:t>
      </w:r>
    </w:p>
    <w:p w:rsidR="00EA15E5" w:rsidRPr="0059551D" w:rsidRDefault="00EA15E5" w:rsidP="007E2A19">
      <w:pPr>
        <w:pStyle w:val="NormalWeb"/>
        <w:shd w:val="clear" w:color="auto" w:fill="FFFFFF"/>
        <w:spacing w:line="276" w:lineRule="auto"/>
        <w:rPr>
          <w:rFonts w:asciiTheme="minorHAnsi" w:hAnsiTheme="minorHAnsi" w:cs="Calibri"/>
          <w:color w:val="000000"/>
          <w:sz w:val="22"/>
          <w:szCs w:val="22"/>
        </w:rPr>
      </w:pPr>
    </w:p>
    <w:p w:rsidR="001D0F19" w:rsidRPr="0059551D" w:rsidRDefault="001D0F19" w:rsidP="007E2A19">
      <w:pPr>
        <w:pStyle w:val="NormalWeb"/>
        <w:shd w:val="clear" w:color="auto" w:fill="FFFFFF"/>
        <w:spacing w:line="276" w:lineRule="auto"/>
        <w:rPr>
          <w:rFonts w:asciiTheme="minorHAnsi" w:hAnsiTheme="minorHAnsi" w:cs="Calibri"/>
          <w:b/>
          <w:color w:val="000000"/>
          <w:sz w:val="22"/>
          <w:szCs w:val="22"/>
        </w:rPr>
      </w:pPr>
    </w:p>
    <w:p w:rsidR="001D0F19" w:rsidRPr="0059551D" w:rsidRDefault="001D0F19" w:rsidP="007E2A19">
      <w:pPr>
        <w:pStyle w:val="NormalWeb"/>
        <w:shd w:val="clear" w:color="auto" w:fill="FFFFFF"/>
        <w:spacing w:line="276" w:lineRule="auto"/>
        <w:rPr>
          <w:rFonts w:asciiTheme="minorHAnsi" w:hAnsiTheme="minorHAnsi" w:cs="Calibri"/>
          <w:b/>
          <w:color w:val="000000"/>
          <w:sz w:val="22"/>
          <w:szCs w:val="22"/>
        </w:rPr>
      </w:pPr>
      <w:r w:rsidRPr="0059551D">
        <w:rPr>
          <w:rFonts w:asciiTheme="minorHAnsi" w:hAnsiTheme="minorHAnsi" w:cs="Calibri"/>
          <w:b/>
          <w:color w:val="000000"/>
          <w:sz w:val="22"/>
          <w:szCs w:val="22"/>
        </w:rPr>
        <w:t>Hope to build new connections and strengthen existing ones</w:t>
      </w:r>
    </w:p>
    <w:p w:rsidR="00A72592" w:rsidRPr="0059551D" w:rsidRDefault="00A72592" w:rsidP="007E2A19">
      <w:pPr>
        <w:pStyle w:val="NormalWeb"/>
        <w:shd w:val="clear" w:color="auto" w:fill="FFFFFF"/>
        <w:spacing w:line="276" w:lineRule="auto"/>
        <w:rPr>
          <w:rFonts w:asciiTheme="minorHAnsi" w:hAnsiTheme="minorHAnsi" w:cs="Calibri"/>
          <w:color w:val="000000"/>
          <w:sz w:val="22"/>
          <w:szCs w:val="22"/>
        </w:rPr>
      </w:pPr>
      <w:r w:rsidRPr="0059551D">
        <w:rPr>
          <w:rFonts w:asciiTheme="minorHAnsi" w:hAnsiTheme="minorHAnsi" w:cs="Calibri"/>
          <w:color w:val="000000"/>
          <w:sz w:val="22"/>
          <w:szCs w:val="22"/>
        </w:rPr>
        <w:t>There was unanimous agreement that the project had helped to facilitate this and all parti</w:t>
      </w:r>
      <w:r w:rsidR="00EA15E5" w:rsidRPr="0059551D">
        <w:rPr>
          <w:rFonts w:asciiTheme="minorHAnsi" w:hAnsiTheme="minorHAnsi" w:cs="Calibri"/>
          <w:color w:val="000000"/>
          <w:sz w:val="22"/>
          <w:szCs w:val="22"/>
        </w:rPr>
        <w:t>cipants felt this had brought many tangible gains and benefits.</w:t>
      </w:r>
    </w:p>
    <w:p w:rsidR="00EA15E5" w:rsidRPr="0059551D" w:rsidRDefault="00EA15E5" w:rsidP="007E2A19">
      <w:pPr>
        <w:pStyle w:val="NormalWeb"/>
        <w:shd w:val="clear" w:color="auto" w:fill="FFFFFF"/>
        <w:spacing w:line="276" w:lineRule="auto"/>
        <w:rPr>
          <w:rFonts w:asciiTheme="minorHAnsi" w:hAnsiTheme="minorHAnsi" w:cs="Calibri"/>
          <w:color w:val="000000"/>
          <w:sz w:val="22"/>
          <w:szCs w:val="22"/>
        </w:rPr>
      </w:pPr>
    </w:p>
    <w:p w:rsidR="001D0F19" w:rsidRPr="0059551D" w:rsidRDefault="001D0F19" w:rsidP="007E2A19">
      <w:pPr>
        <w:pStyle w:val="NormalWeb"/>
        <w:shd w:val="clear" w:color="auto" w:fill="FFFFFF"/>
        <w:spacing w:line="276" w:lineRule="auto"/>
        <w:rPr>
          <w:rFonts w:asciiTheme="minorHAnsi" w:hAnsiTheme="minorHAnsi" w:cs="Calibri"/>
          <w:b/>
          <w:color w:val="000000"/>
          <w:sz w:val="22"/>
          <w:szCs w:val="22"/>
        </w:rPr>
      </w:pPr>
      <w:r w:rsidRPr="0059551D">
        <w:rPr>
          <w:rFonts w:asciiTheme="minorHAnsi" w:hAnsiTheme="minorHAnsi" w:cs="Calibri"/>
          <w:b/>
          <w:color w:val="000000"/>
          <w:sz w:val="22"/>
          <w:szCs w:val="22"/>
        </w:rPr>
        <w:t xml:space="preserve">Hope to see people not waiting for </w:t>
      </w:r>
      <w:r w:rsidR="00EA15E5" w:rsidRPr="0059551D">
        <w:rPr>
          <w:rFonts w:asciiTheme="minorHAnsi" w:hAnsiTheme="minorHAnsi" w:cs="Calibri"/>
          <w:b/>
          <w:color w:val="000000"/>
          <w:sz w:val="22"/>
          <w:szCs w:val="22"/>
        </w:rPr>
        <w:t xml:space="preserve">the rain’s </w:t>
      </w:r>
      <w:r w:rsidRPr="0059551D">
        <w:rPr>
          <w:rFonts w:asciiTheme="minorHAnsi" w:hAnsiTheme="minorHAnsi" w:cs="Calibri"/>
          <w:b/>
          <w:color w:val="000000"/>
          <w:sz w:val="22"/>
          <w:szCs w:val="22"/>
        </w:rPr>
        <w:t>permission to put up the umbrella</w:t>
      </w:r>
    </w:p>
    <w:p w:rsidR="00EA15E5" w:rsidRPr="00D7280A" w:rsidRDefault="00EA15E5" w:rsidP="007E2A19">
      <w:pPr>
        <w:pStyle w:val="NormalWeb"/>
        <w:shd w:val="clear" w:color="auto" w:fill="FFFFFF"/>
        <w:spacing w:line="276" w:lineRule="auto"/>
        <w:rPr>
          <w:rFonts w:asciiTheme="minorHAnsi" w:hAnsiTheme="minorHAnsi" w:cs="Calibri"/>
          <w:color w:val="000000"/>
          <w:sz w:val="22"/>
          <w:szCs w:val="22"/>
        </w:rPr>
      </w:pPr>
      <w:r w:rsidRPr="0059551D">
        <w:rPr>
          <w:rFonts w:asciiTheme="minorHAnsi" w:hAnsiTheme="minorHAnsi" w:cs="Calibri"/>
          <w:color w:val="000000"/>
          <w:sz w:val="22"/>
          <w:szCs w:val="22"/>
        </w:rPr>
        <w:t xml:space="preserve">This term was taken from graffiti on a wall in Derry/Londonderry and quoted by one participant.  </w:t>
      </w:r>
      <w:r w:rsidR="00D7280A" w:rsidRPr="00D7280A">
        <w:rPr>
          <w:rFonts w:asciiTheme="minorHAnsi" w:hAnsiTheme="minorHAnsi" w:cs="Calibri"/>
          <w:i/>
          <w:color w:val="000000"/>
          <w:sz w:val="22"/>
          <w:szCs w:val="22"/>
        </w:rPr>
        <w:t>‘</w:t>
      </w:r>
      <w:r w:rsidRPr="00D7280A">
        <w:rPr>
          <w:rFonts w:asciiTheme="minorHAnsi" w:hAnsiTheme="minorHAnsi" w:cs="Calibri"/>
          <w:i/>
          <w:color w:val="000000"/>
          <w:sz w:val="22"/>
          <w:szCs w:val="22"/>
        </w:rPr>
        <w:t xml:space="preserve">We don’t need to follow trends/the crowd etc.  When we have a good </w:t>
      </w:r>
      <w:r w:rsidR="00330EA6" w:rsidRPr="00D7280A">
        <w:rPr>
          <w:rFonts w:asciiTheme="minorHAnsi" w:hAnsiTheme="minorHAnsi" w:cs="Calibri"/>
          <w:i/>
          <w:color w:val="000000"/>
          <w:sz w:val="22"/>
          <w:szCs w:val="22"/>
        </w:rPr>
        <w:t>idea,</w:t>
      </w:r>
      <w:r w:rsidRPr="00D7280A">
        <w:rPr>
          <w:rFonts w:asciiTheme="minorHAnsi" w:hAnsiTheme="minorHAnsi" w:cs="Calibri"/>
          <w:i/>
          <w:color w:val="000000"/>
          <w:sz w:val="22"/>
          <w:szCs w:val="22"/>
        </w:rPr>
        <w:t xml:space="preserve"> we should do it.</w:t>
      </w:r>
      <w:r w:rsidR="00D7280A" w:rsidRPr="00D7280A">
        <w:rPr>
          <w:rFonts w:asciiTheme="minorHAnsi" w:hAnsiTheme="minorHAnsi" w:cs="Calibri"/>
          <w:i/>
          <w:color w:val="000000"/>
          <w:sz w:val="22"/>
          <w:szCs w:val="22"/>
        </w:rPr>
        <w:t>’</w:t>
      </w:r>
      <w:r w:rsidR="00D7280A">
        <w:rPr>
          <w:rFonts w:asciiTheme="minorHAnsi" w:hAnsiTheme="minorHAnsi" w:cs="Calibri"/>
          <w:i/>
          <w:color w:val="000000"/>
          <w:sz w:val="22"/>
          <w:szCs w:val="22"/>
        </w:rPr>
        <w:t xml:space="preserve"> </w:t>
      </w:r>
      <w:r w:rsidR="00D7280A">
        <w:rPr>
          <w:rFonts w:asciiTheme="minorHAnsi" w:hAnsiTheme="minorHAnsi" w:cs="Calibri"/>
          <w:color w:val="000000"/>
          <w:sz w:val="22"/>
          <w:szCs w:val="22"/>
        </w:rPr>
        <w:t>In general the feedback from participants indicated they now felt more confident to try out ideas they have rather than focussing on the barriers or problems that might arise to the extent that they delay/put off action.</w:t>
      </w:r>
    </w:p>
    <w:p w:rsidR="00EA15E5" w:rsidRPr="0059551D" w:rsidRDefault="00EA15E5" w:rsidP="007E2A19">
      <w:pPr>
        <w:pStyle w:val="NormalWeb"/>
        <w:shd w:val="clear" w:color="auto" w:fill="FFFFFF"/>
        <w:spacing w:line="276" w:lineRule="auto"/>
        <w:rPr>
          <w:rFonts w:asciiTheme="minorHAnsi" w:hAnsiTheme="minorHAnsi" w:cs="Calibri"/>
          <w:color w:val="000000"/>
          <w:sz w:val="22"/>
          <w:szCs w:val="22"/>
        </w:rPr>
      </w:pPr>
    </w:p>
    <w:p w:rsidR="001D0F19" w:rsidRPr="0059551D" w:rsidRDefault="001D0F19" w:rsidP="007E2A19">
      <w:pPr>
        <w:pStyle w:val="NormalWeb"/>
        <w:shd w:val="clear" w:color="auto" w:fill="FFFFFF"/>
        <w:spacing w:line="276" w:lineRule="auto"/>
        <w:rPr>
          <w:rFonts w:asciiTheme="minorHAnsi" w:hAnsiTheme="minorHAnsi" w:cs="Calibri"/>
          <w:b/>
          <w:color w:val="000000"/>
          <w:sz w:val="22"/>
          <w:szCs w:val="22"/>
        </w:rPr>
      </w:pPr>
      <w:r w:rsidRPr="0059551D">
        <w:rPr>
          <w:rFonts w:asciiTheme="minorHAnsi" w:hAnsiTheme="minorHAnsi" w:cs="Calibri"/>
          <w:b/>
          <w:color w:val="000000"/>
          <w:sz w:val="22"/>
          <w:szCs w:val="22"/>
        </w:rPr>
        <w:t>Hope to be part of something bigger</w:t>
      </w:r>
    </w:p>
    <w:p w:rsidR="007964F6" w:rsidRPr="0059551D" w:rsidRDefault="00330EA6" w:rsidP="007E2A19">
      <w:pPr>
        <w:pStyle w:val="NormalWeb"/>
        <w:shd w:val="clear" w:color="auto" w:fill="FFFFFF"/>
        <w:spacing w:line="276" w:lineRule="auto"/>
        <w:rPr>
          <w:rFonts w:asciiTheme="minorHAnsi" w:hAnsiTheme="minorHAnsi" w:cs="Calibri"/>
          <w:color w:val="000000"/>
          <w:sz w:val="22"/>
          <w:szCs w:val="22"/>
        </w:rPr>
      </w:pPr>
      <w:r w:rsidRPr="0059551D">
        <w:rPr>
          <w:rFonts w:asciiTheme="minorHAnsi" w:hAnsiTheme="minorHAnsi" w:cs="Calibri"/>
          <w:color w:val="000000"/>
          <w:sz w:val="22"/>
          <w:szCs w:val="22"/>
        </w:rPr>
        <w:t>Again,</w:t>
      </w:r>
      <w:r w:rsidR="007964F6" w:rsidRPr="0059551D">
        <w:rPr>
          <w:rFonts w:asciiTheme="minorHAnsi" w:hAnsiTheme="minorHAnsi" w:cs="Calibri"/>
          <w:color w:val="000000"/>
          <w:sz w:val="22"/>
          <w:szCs w:val="22"/>
        </w:rPr>
        <w:t xml:space="preserve"> </w:t>
      </w:r>
      <w:r w:rsidR="00D7280A">
        <w:rPr>
          <w:rFonts w:asciiTheme="minorHAnsi" w:hAnsiTheme="minorHAnsi" w:cs="Calibri"/>
          <w:color w:val="000000"/>
          <w:sz w:val="22"/>
          <w:szCs w:val="22"/>
        </w:rPr>
        <w:t>participants confirmed that this</w:t>
      </w:r>
      <w:r w:rsidR="007964F6" w:rsidRPr="0059551D">
        <w:rPr>
          <w:rFonts w:asciiTheme="minorHAnsi" w:hAnsiTheme="minorHAnsi" w:cs="Calibri"/>
          <w:color w:val="000000"/>
          <w:sz w:val="22"/>
          <w:szCs w:val="22"/>
        </w:rPr>
        <w:t xml:space="preserve"> hope </w:t>
      </w:r>
      <w:r w:rsidR="00D7280A">
        <w:rPr>
          <w:rFonts w:asciiTheme="minorHAnsi" w:hAnsiTheme="minorHAnsi" w:cs="Calibri"/>
          <w:color w:val="000000"/>
          <w:sz w:val="22"/>
          <w:szCs w:val="22"/>
        </w:rPr>
        <w:t>had been</w:t>
      </w:r>
      <w:r w:rsidR="007964F6" w:rsidRPr="0059551D">
        <w:rPr>
          <w:rFonts w:asciiTheme="minorHAnsi" w:hAnsiTheme="minorHAnsi" w:cs="Calibri"/>
          <w:color w:val="000000"/>
          <w:sz w:val="22"/>
          <w:szCs w:val="22"/>
        </w:rPr>
        <w:t xml:space="preserve"> met.  Through the connections and relationships fostered and strengthened there is now a sense of being part of something bigger than just own group or own community.  </w:t>
      </w:r>
    </w:p>
    <w:p w:rsidR="007964F6" w:rsidRPr="0059551D" w:rsidRDefault="007964F6" w:rsidP="007E2A19">
      <w:pPr>
        <w:pStyle w:val="NormalWeb"/>
        <w:shd w:val="clear" w:color="auto" w:fill="FFFFFF"/>
        <w:spacing w:line="276" w:lineRule="auto"/>
        <w:rPr>
          <w:rFonts w:asciiTheme="minorHAnsi" w:hAnsiTheme="minorHAnsi" w:cs="Calibri"/>
          <w:color w:val="000000"/>
          <w:sz w:val="22"/>
          <w:szCs w:val="22"/>
        </w:rPr>
      </w:pPr>
    </w:p>
    <w:p w:rsidR="001209C2" w:rsidRPr="0059551D" w:rsidRDefault="00D7280A" w:rsidP="007E2A19">
      <w:pPr>
        <w:pStyle w:val="NormalWeb"/>
        <w:shd w:val="clear" w:color="auto" w:fill="FFFFFF"/>
        <w:spacing w:line="276" w:lineRule="auto"/>
        <w:rPr>
          <w:rFonts w:asciiTheme="minorHAnsi" w:hAnsiTheme="minorHAnsi" w:cs="Calibri"/>
          <w:b/>
          <w:color w:val="000000"/>
          <w:sz w:val="22"/>
          <w:szCs w:val="22"/>
        </w:rPr>
      </w:pPr>
      <w:r>
        <w:rPr>
          <w:rFonts w:asciiTheme="minorHAnsi" w:hAnsiTheme="minorHAnsi" w:cs="Calibri"/>
          <w:b/>
          <w:color w:val="000000"/>
          <w:sz w:val="22"/>
          <w:szCs w:val="22"/>
        </w:rPr>
        <w:t>H</w:t>
      </w:r>
      <w:r w:rsidR="001D0F19" w:rsidRPr="0059551D">
        <w:rPr>
          <w:rFonts w:asciiTheme="minorHAnsi" w:hAnsiTheme="minorHAnsi" w:cs="Calibri"/>
          <w:b/>
          <w:color w:val="000000"/>
          <w:sz w:val="22"/>
          <w:szCs w:val="22"/>
        </w:rPr>
        <w:t>ope that this will give each project confidence in their own projects</w:t>
      </w:r>
    </w:p>
    <w:p w:rsidR="001209C2" w:rsidRPr="0059551D" w:rsidRDefault="007964F6" w:rsidP="007E2A19">
      <w:pPr>
        <w:pStyle w:val="NormalWeb"/>
        <w:shd w:val="clear" w:color="auto" w:fill="FFFFFF"/>
        <w:spacing w:line="276" w:lineRule="auto"/>
        <w:rPr>
          <w:rFonts w:asciiTheme="minorHAnsi" w:hAnsiTheme="minorHAnsi" w:cs="Calibri"/>
          <w:color w:val="000000"/>
          <w:sz w:val="22"/>
          <w:szCs w:val="22"/>
        </w:rPr>
      </w:pPr>
      <w:r w:rsidRPr="0059551D">
        <w:rPr>
          <w:rFonts w:asciiTheme="minorHAnsi" w:hAnsiTheme="minorHAnsi" w:cs="Calibri"/>
          <w:color w:val="000000"/>
          <w:sz w:val="22"/>
          <w:szCs w:val="22"/>
        </w:rPr>
        <w:t>This hope was also considered as achieved. Participants cited examples such as Carntogher Community Allotments going on to organise a Christmas event and inviting the other groups, Duneane hosting a crafting workshop as examples of how the project has raised the confidence and enthusiasm of all the participants.</w:t>
      </w:r>
    </w:p>
    <w:p w:rsidR="001209C2" w:rsidRPr="0059551D" w:rsidRDefault="001209C2" w:rsidP="007E2A19">
      <w:pPr>
        <w:pStyle w:val="NormalWeb"/>
        <w:shd w:val="clear" w:color="auto" w:fill="FFFFFF"/>
        <w:spacing w:line="276" w:lineRule="auto"/>
        <w:rPr>
          <w:rFonts w:asciiTheme="minorHAnsi" w:hAnsiTheme="minorHAnsi" w:cs="Calibri"/>
          <w:color w:val="000000"/>
          <w:sz w:val="22"/>
          <w:szCs w:val="22"/>
        </w:rPr>
      </w:pPr>
    </w:p>
    <w:p w:rsidR="007964F6" w:rsidRPr="0059551D" w:rsidRDefault="007964F6" w:rsidP="007E2A19">
      <w:pPr>
        <w:pStyle w:val="NormalWeb"/>
        <w:shd w:val="clear" w:color="auto" w:fill="FFFFFF"/>
        <w:spacing w:line="276" w:lineRule="auto"/>
        <w:rPr>
          <w:rFonts w:asciiTheme="minorHAnsi" w:hAnsiTheme="minorHAnsi" w:cs="Calibri"/>
          <w:color w:val="000000"/>
          <w:sz w:val="22"/>
          <w:szCs w:val="22"/>
        </w:rPr>
      </w:pPr>
      <w:r w:rsidRPr="0059551D">
        <w:rPr>
          <w:rFonts w:asciiTheme="minorHAnsi" w:hAnsiTheme="minorHAnsi" w:cs="Calibri"/>
          <w:color w:val="000000"/>
          <w:sz w:val="22"/>
          <w:szCs w:val="22"/>
        </w:rPr>
        <w:t>One participant spoke about the value that taking a team approach to organising their workshop has brought to their group.  People now appreciate it is a good way to work and they can work well that way.  This means there is less chance of just the same one or two people carrying all the responsibility in future.  The team focus has meant they are more flexible and able to adapt and to support each other.</w:t>
      </w:r>
    </w:p>
    <w:p w:rsidR="007964F6" w:rsidRPr="0059551D" w:rsidRDefault="007964F6" w:rsidP="007E2A19">
      <w:pPr>
        <w:pStyle w:val="NormalWeb"/>
        <w:shd w:val="clear" w:color="auto" w:fill="FFFFFF"/>
        <w:spacing w:line="276" w:lineRule="auto"/>
        <w:rPr>
          <w:rFonts w:asciiTheme="minorHAnsi" w:hAnsiTheme="minorHAnsi" w:cs="Calibri"/>
          <w:color w:val="000000"/>
          <w:sz w:val="22"/>
          <w:szCs w:val="22"/>
        </w:rPr>
      </w:pPr>
    </w:p>
    <w:p w:rsidR="007964F6" w:rsidRPr="0059551D" w:rsidRDefault="007964F6" w:rsidP="007E2A19">
      <w:pPr>
        <w:pStyle w:val="NormalWeb"/>
        <w:shd w:val="clear" w:color="auto" w:fill="FFFFFF"/>
        <w:spacing w:line="276" w:lineRule="auto"/>
        <w:rPr>
          <w:rFonts w:asciiTheme="minorHAnsi" w:hAnsiTheme="minorHAnsi" w:cs="Calibri"/>
          <w:i/>
          <w:color w:val="000000"/>
          <w:sz w:val="22"/>
          <w:szCs w:val="22"/>
        </w:rPr>
      </w:pPr>
      <w:r w:rsidRPr="0059551D">
        <w:rPr>
          <w:rFonts w:asciiTheme="minorHAnsi" w:hAnsiTheme="minorHAnsi" w:cs="Calibri"/>
          <w:i/>
          <w:color w:val="000000"/>
          <w:sz w:val="22"/>
          <w:szCs w:val="22"/>
        </w:rPr>
        <w:tab/>
        <w:t>‘If one person forgets something another person is there to pick up.’</w:t>
      </w:r>
    </w:p>
    <w:p w:rsidR="007964F6" w:rsidRPr="0059551D" w:rsidRDefault="007964F6" w:rsidP="007E2A19">
      <w:pPr>
        <w:pStyle w:val="NormalWeb"/>
        <w:shd w:val="clear" w:color="auto" w:fill="FFFFFF"/>
        <w:spacing w:line="276" w:lineRule="auto"/>
        <w:rPr>
          <w:rFonts w:asciiTheme="minorHAnsi" w:hAnsiTheme="minorHAnsi" w:cs="Calibri"/>
          <w:i/>
          <w:color w:val="000000"/>
          <w:sz w:val="22"/>
          <w:szCs w:val="22"/>
        </w:rPr>
      </w:pPr>
    </w:p>
    <w:p w:rsidR="007964F6" w:rsidRPr="0059551D" w:rsidRDefault="00157AB6" w:rsidP="007E2A19">
      <w:pPr>
        <w:pStyle w:val="NormalWeb"/>
        <w:shd w:val="clear" w:color="auto" w:fill="FFFFFF"/>
        <w:spacing w:line="276" w:lineRule="auto"/>
        <w:rPr>
          <w:rFonts w:asciiTheme="minorHAnsi" w:hAnsiTheme="minorHAnsi" w:cs="Calibri"/>
          <w:color w:val="000000"/>
          <w:sz w:val="22"/>
          <w:szCs w:val="22"/>
        </w:rPr>
      </w:pPr>
      <w:r w:rsidRPr="0059551D">
        <w:rPr>
          <w:rFonts w:asciiTheme="minorHAnsi" w:hAnsiTheme="minorHAnsi" w:cs="Calibri"/>
          <w:color w:val="000000"/>
          <w:sz w:val="22"/>
          <w:szCs w:val="22"/>
        </w:rPr>
        <w:t xml:space="preserve">One member then </w:t>
      </w:r>
      <w:r w:rsidR="006E5155" w:rsidRPr="0059551D">
        <w:rPr>
          <w:rFonts w:asciiTheme="minorHAnsi" w:hAnsiTheme="minorHAnsi" w:cs="Calibri"/>
          <w:color w:val="000000"/>
          <w:sz w:val="22"/>
          <w:szCs w:val="22"/>
        </w:rPr>
        <w:t>introduced</w:t>
      </w:r>
      <w:r w:rsidRPr="0059551D">
        <w:rPr>
          <w:rFonts w:asciiTheme="minorHAnsi" w:hAnsiTheme="minorHAnsi" w:cs="Calibri"/>
          <w:color w:val="000000"/>
          <w:sz w:val="22"/>
          <w:szCs w:val="22"/>
        </w:rPr>
        <w:t xml:space="preserve"> t</w:t>
      </w:r>
      <w:r w:rsidR="007964F6" w:rsidRPr="0059551D">
        <w:rPr>
          <w:rFonts w:asciiTheme="minorHAnsi" w:hAnsiTheme="minorHAnsi" w:cs="Calibri"/>
          <w:color w:val="000000"/>
          <w:sz w:val="22"/>
          <w:szCs w:val="22"/>
        </w:rPr>
        <w:t>he analogy of a triangle</w:t>
      </w:r>
      <w:r w:rsidRPr="0059551D">
        <w:rPr>
          <w:rFonts w:asciiTheme="minorHAnsi" w:hAnsiTheme="minorHAnsi" w:cs="Calibri"/>
          <w:color w:val="000000"/>
          <w:sz w:val="22"/>
          <w:szCs w:val="22"/>
        </w:rPr>
        <w:t xml:space="preserve"> </w:t>
      </w:r>
      <w:r w:rsidR="007964F6" w:rsidRPr="0059551D">
        <w:rPr>
          <w:rFonts w:asciiTheme="minorHAnsi" w:hAnsiTheme="minorHAnsi" w:cs="Calibri"/>
          <w:color w:val="000000"/>
          <w:sz w:val="22"/>
          <w:szCs w:val="22"/>
        </w:rPr>
        <w:t>to demonstrate this;</w:t>
      </w:r>
    </w:p>
    <w:p w:rsidR="00157AB6" w:rsidRPr="0059551D" w:rsidRDefault="00157AB6" w:rsidP="007E2A19">
      <w:pPr>
        <w:pStyle w:val="NormalWeb"/>
        <w:shd w:val="clear" w:color="auto" w:fill="FFFFFF"/>
        <w:spacing w:line="276" w:lineRule="auto"/>
        <w:rPr>
          <w:rFonts w:asciiTheme="minorHAnsi" w:hAnsiTheme="minorHAnsi" w:cs="Calibri"/>
          <w:color w:val="000000"/>
          <w:sz w:val="22"/>
          <w:szCs w:val="22"/>
        </w:rPr>
      </w:pPr>
    </w:p>
    <w:tbl>
      <w:tblPr>
        <w:tblStyle w:val="GridTableLight"/>
        <w:tblW w:w="0" w:type="auto"/>
        <w:tblLook w:val="04A0" w:firstRow="1" w:lastRow="0" w:firstColumn="1" w:lastColumn="0" w:noHBand="0" w:noVBand="1"/>
      </w:tblPr>
      <w:tblGrid>
        <w:gridCol w:w="1696"/>
        <w:gridCol w:w="7320"/>
      </w:tblGrid>
      <w:tr w:rsidR="00157AB6" w:rsidRPr="0059551D" w:rsidTr="00157AB6">
        <w:tc>
          <w:tcPr>
            <w:tcW w:w="1696" w:type="dxa"/>
          </w:tcPr>
          <w:p w:rsidR="00157AB6" w:rsidRPr="0059551D" w:rsidRDefault="00157AB6" w:rsidP="007E2A19">
            <w:pPr>
              <w:pStyle w:val="NormalWeb"/>
              <w:shd w:val="clear" w:color="auto" w:fill="FFFFFF"/>
              <w:spacing w:line="276" w:lineRule="auto"/>
              <w:rPr>
                <w:rFonts w:asciiTheme="minorHAnsi" w:hAnsiTheme="minorHAnsi" w:cs="Calibri"/>
                <w:color w:val="000000"/>
                <w:sz w:val="22"/>
                <w:szCs w:val="22"/>
              </w:rPr>
            </w:pPr>
            <w:r w:rsidRPr="0059551D">
              <w:rPr>
                <w:rFonts w:asciiTheme="minorHAnsi" w:hAnsiTheme="minorHAnsi" w:cs="Calibri"/>
                <w:noProof/>
                <w:color w:val="000000"/>
                <w:sz w:val="22"/>
                <w:szCs w:val="22"/>
              </w:rPr>
              <w:drawing>
                <wp:anchor distT="0" distB="0" distL="114300" distR="114300" simplePos="0" relativeHeight="251691008" behindDoc="0" locked="0" layoutInCell="1" allowOverlap="1" wp14:anchorId="274CA1B7" wp14:editId="41E4BCA7">
                  <wp:simplePos x="0" y="0"/>
                  <wp:positionH relativeFrom="column">
                    <wp:posOffset>74930</wp:posOffset>
                  </wp:positionH>
                  <wp:positionV relativeFrom="paragraph">
                    <wp:posOffset>86995</wp:posOffset>
                  </wp:positionV>
                  <wp:extent cx="725170" cy="804545"/>
                  <wp:effectExtent l="38100" t="38100" r="36830" b="52705"/>
                  <wp:wrapThrough wrapText="bothSides">
                    <wp:wrapPolygon edited="0">
                      <wp:start x="22167" y="22623"/>
                      <wp:lineTo x="22735" y="19043"/>
                      <wp:lineTo x="18763" y="13417"/>
                      <wp:lineTo x="12521" y="-904"/>
                      <wp:lineTo x="9684" y="-904"/>
                      <wp:lineTo x="-530" y="21089"/>
                      <wp:lineTo x="-530" y="22623"/>
                      <wp:lineTo x="22167" y="22623"/>
                    </wp:wrapPolygon>
                  </wp:wrapThrough>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10800000">
                            <a:off x="0" y="0"/>
                            <a:ext cx="725170" cy="804545"/>
                          </a:xfrm>
                          <a:prstGeom prst="rect">
                            <a:avLst/>
                          </a:prstGeom>
                          <a:noFill/>
                          <a:scene3d>
                            <a:camera prst="orthographicFront">
                              <a:rot lat="0" lon="20999997" rev="0"/>
                            </a:camera>
                            <a:lightRig rig="threePt" dir="t"/>
                          </a:scene3d>
                        </pic:spPr>
                      </pic:pic>
                    </a:graphicData>
                  </a:graphic>
                </wp:anchor>
              </w:drawing>
            </w:r>
          </w:p>
        </w:tc>
        <w:tc>
          <w:tcPr>
            <w:tcW w:w="7320" w:type="dxa"/>
          </w:tcPr>
          <w:p w:rsidR="00157AB6" w:rsidRPr="0059551D" w:rsidRDefault="00157AB6" w:rsidP="007E2A19">
            <w:pPr>
              <w:pStyle w:val="NormalWeb"/>
              <w:shd w:val="clear" w:color="auto" w:fill="FFFFFF"/>
              <w:spacing w:line="276" w:lineRule="auto"/>
              <w:rPr>
                <w:rFonts w:asciiTheme="minorHAnsi" w:hAnsiTheme="minorHAnsi" w:cs="Calibri"/>
                <w:color w:val="000000"/>
                <w:sz w:val="22"/>
                <w:szCs w:val="22"/>
              </w:rPr>
            </w:pPr>
          </w:p>
          <w:p w:rsidR="00157AB6" w:rsidRPr="0059551D" w:rsidRDefault="00157AB6" w:rsidP="007E2A19">
            <w:pPr>
              <w:pStyle w:val="NormalWeb"/>
              <w:shd w:val="clear" w:color="auto" w:fill="FFFFFF"/>
              <w:spacing w:line="276" w:lineRule="auto"/>
              <w:rPr>
                <w:rFonts w:asciiTheme="minorHAnsi" w:hAnsiTheme="minorHAnsi" w:cs="Calibri"/>
                <w:color w:val="000000"/>
                <w:sz w:val="22"/>
                <w:szCs w:val="22"/>
              </w:rPr>
            </w:pPr>
          </w:p>
          <w:p w:rsidR="00157AB6" w:rsidRPr="0059551D" w:rsidRDefault="00157AB6" w:rsidP="007E2A19">
            <w:pPr>
              <w:pStyle w:val="NormalWeb"/>
              <w:shd w:val="clear" w:color="auto" w:fill="FFFFFF"/>
              <w:spacing w:line="276" w:lineRule="auto"/>
              <w:rPr>
                <w:rFonts w:asciiTheme="minorHAnsi" w:hAnsiTheme="minorHAnsi" w:cs="Calibri"/>
                <w:noProof/>
                <w:color w:val="000000"/>
                <w:sz w:val="22"/>
                <w:szCs w:val="22"/>
              </w:rPr>
            </w:pPr>
            <w:r w:rsidRPr="0059551D">
              <w:rPr>
                <w:rFonts w:asciiTheme="minorHAnsi" w:hAnsiTheme="minorHAnsi" w:cs="Calibri"/>
                <w:color w:val="000000"/>
                <w:sz w:val="22"/>
                <w:szCs w:val="22"/>
              </w:rPr>
              <w:t>Many groups are built like this with one person at the base carrying all the responsibility</w:t>
            </w:r>
          </w:p>
        </w:tc>
      </w:tr>
      <w:tr w:rsidR="00157AB6" w:rsidRPr="0059551D" w:rsidTr="00157AB6">
        <w:tc>
          <w:tcPr>
            <w:tcW w:w="1696" w:type="dxa"/>
          </w:tcPr>
          <w:p w:rsidR="00157AB6" w:rsidRPr="0059551D" w:rsidRDefault="00157AB6" w:rsidP="007E2A19">
            <w:pPr>
              <w:pStyle w:val="NormalWeb"/>
              <w:shd w:val="clear" w:color="auto" w:fill="FFFFFF"/>
              <w:spacing w:line="276" w:lineRule="auto"/>
              <w:rPr>
                <w:rFonts w:asciiTheme="minorHAnsi" w:hAnsiTheme="minorHAnsi" w:cs="Calibri"/>
                <w:color w:val="000000"/>
                <w:sz w:val="22"/>
                <w:szCs w:val="22"/>
              </w:rPr>
            </w:pPr>
            <w:r w:rsidRPr="0059551D">
              <w:rPr>
                <w:rFonts w:asciiTheme="minorHAnsi" w:hAnsiTheme="minorHAnsi" w:cs="Calibri"/>
                <w:noProof/>
                <w:color w:val="000000"/>
                <w:sz w:val="22"/>
                <w:szCs w:val="22"/>
              </w:rPr>
              <w:drawing>
                <wp:anchor distT="0" distB="0" distL="114300" distR="114300" simplePos="0" relativeHeight="251689984" behindDoc="0" locked="0" layoutInCell="1" allowOverlap="1" wp14:anchorId="7F261DF8" wp14:editId="7458A1FC">
                  <wp:simplePos x="0" y="0"/>
                  <wp:positionH relativeFrom="column">
                    <wp:posOffset>76200</wp:posOffset>
                  </wp:positionH>
                  <wp:positionV relativeFrom="paragraph">
                    <wp:posOffset>107950</wp:posOffset>
                  </wp:positionV>
                  <wp:extent cx="749935" cy="835025"/>
                  <wp:effectExtent l="0" t="0" r="0" b="3175"/>
                  <wp:wrapThrough wrapText="bothSides">
                    <wp:wrapPolygon edited="0">
                      <wp:start x="8230" y="0"/>
                      <wp:lineTo x="4938" y="8870"/>
                      <wp:lineTo x="1097" y="16754"/>
                      <wp:lineTo x="0" y="19711"/>
                      <wp:lineTo x="0" y="21189"/>
                      <wp:lineTo x="20850" y="21189"/>
                      <wp:lineTo x="20850" y="19711"/>
                      <wp:lineTo x="19753" y="16754"/>
                      <wp:lineTo x="15912" y="8870"/>
                      <wp:lineTo x="12620" y="0"/>
                      <wp:lineTo x="8230" y="0"/>
                    </wp:wrapPolygon>
                  </wp:wrapThrough>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49935" cy="835025"/>
                          </a:xfrm>
                          <a:prstGeom prst="rect">
                            <a:avLst/>
                          </a:prstGeom>
                          <a:noFill/>
                        </pic:spPr>
                      </pic:pic>
                    </a:graphicData>
                  </a:graphic>
                </wp:anchor>
              </w:drawing>
            </w:r>
          </w:p>
        </w:tc>
        <w:tc>
          <w:tcPr>
            <w:tcW w:w="7320" w:type="dxa"/>
          </w:tcPr>
          <w:p w:rsidR="00157AB6" w:rsidRPr="0059551D" w:rsidRDefault="00157AB6" w:rsidP="007E2A19">
            <w:pPr>
              <w:pStyle w:val="NormalWeb"/>
              <w:shd w:val="clear" w:color="auto" w:fill="FFFFFF"/>
              <w:spacing w:line="276" w:lineRule="auto"/>
              <w:rPr>
                <w:rFonts w:asciiTheme="minorHAnsi" w:hAnsiTheme="minorHAnsi" w:cs="Calibri"/>
                <w:color w:val="000000"/>
                <w:sz w:val="22"/>
                <w:szCs w:val="22"/>
              </w:rPr>
            </w:pPr>
          </w:p>
          <w:p w:rsidR="00157AB6" w:rsidRPr="0059551D" w:rsidRDefault="00157AB6" w:rsidP="007E2A19">
            <w:pPr>
              <w:pStyle w:val="NormalWeb"/>
              <w:shd w:val="clear" w:color="auto" w:fill="FFFFFF"/>
              <w:spacing w:line="276" w:lineRule="auto"/>
              <w:rPr>
                <w:rFonts w:asciiTheme="minorHAnsi" w:hAnsiTheme="minorHAnsi" w:cs="Calibri"/>
                <w:color w:val="000000"/>
                <w:sz w:val="22"/>
                <w:szCs w:val="22"/>
              </w:rPr>
            </w:pPr>
          </w:p>
          <w:p w:rsidR="00157AB6" w:rsidRPr="0059551D" w:rsidRDefault="00157AB6" w:rsidP="007E2A19">
            <w:pPr>
              <w:pStyle w:val="NormalWeb"/>
              <w:shd w:val="clear" w:color="auto" w:fill="FFFFFF"/>
              <w:spacing w:line="276" w:lineRule="auto"/>
              <w:rPr>
                <w:rFonts w:asciiTheme="minorHAnsi" w:hAnsiTheme="minorHAnsi" w:cs="Calibri"/>
                <w:color w:val="000000"/>
                <w:sz w:val="22"/>
                <w:szCs w:val="22"/>
              </w:rPr>
            </w:pPr>
          </w:p>
          <w:p w:rsidR="00157AB6" w:rsidRPr="0059551D" w:rsidRDefault="00157AB6" w:rsidP="007E2A19">
            <w:pPr>
              <w:pStyle w:val="NormalWeb"/>
              <w:shd w:val="clear" w:color="auto" w:fill="FFFFFF"/>
              <w:spacing w:line="276" w:lineRule="auto"/>
              <w:rPr>
                <w:rFonts w:asciiTheme="minorHAnsi" w:hAnsiTheme="minorHAnsi" w:cs="Calibri"/>
                <w:noProof/>
                <w:color w:val="000000"/>
                <w:sz w:val="22"/>
                <w:szCs w:val="22"/>
              </w:rPr>
            </w:pPr>
            <w:r w:rsidRPr="0059551D">
              <w:rPr>
                <w:rFonts w:asciiTheme="minorHAnsi" w:hAnsiTheme="minorHAnsi" w:cs="Calibri"/>
                <w:color w:val="000000"/>
                <w:sz w:val="22"/>
                <w:szCs w:val="22"/>
              </w:rPr>
              <w:t>With a good team sharing responsibility there is a solid base which will contribute to the group being more sustainable and resilient.</w:t>
            </w:r>
          </w:p>
        </w:tc>
      </w:tr>
    </w:tbl>
    <w:p w:rsidR="00157AB6" w:rsidRPr="0059551D" w:rsidRDefault="00157AB6" w:rsidP="007E2A19">
      <w:pPr>
        <w:pStyle w:val="NormalWeb"/>
        <w:shd w:val="clear" w:color="auto" w:fill="FFFFFF"/>
        <w:spacing w:line="276" w:lineRule="auto"/>
        <w:rPr>
          <w:rFonts w:asciiTheme="minorHAnsi" w:hAnsiTheme="minorHAnsi" w:cs="Calibri"/>
          <w:color w:val="000000"/>
          <w:sz w:val="22"/>
          <w:szCs w:val="22"/>
        </w:rPr>
      </w:pPr>
    </w:p>
    <w:p w:rsidR="00157AB6" w:rsidRPr="0059551D" w:rsidRDefault="00157AB6" w:rsidP="007E2A19">
      <w:pPr>
        <w:pStyle w:val="NormalWeb"/>
        <w:shd w:val="clear" w:color="auto" w:fill="FFFFFF"/>
        <w:spacing w:line="276" w:lineRule="auto"/>
        <w:rPr>
          <w:rFonts w:asciiTheme="minorHAnsi" w:hAnsiTheme="minorHAnsi" w:cs="Calibri"/>
          <w:color w:val="000000"/>
          <w:sz w:val="22"/>
          <w:szCs w:val="22"/>
        </w:rPr>
      </w:pPr>
    </w:p>
    <w:p w:rsidR="0059551D" w:rsidRDefault="0059551D">
      <w:pPr>
        <w:rPr>
          <w:rFonts w:asciiTheme="majorHAnsi" w:eastAsiaTheme="majorEastAsia" w:hAnsiTheme="majorHAnsi" w:cstheme="majorBidi"/>
          <w:b/>
          <w:bCs/>
          <w:color w:val="8C8D86" w:themeColor="accent1"/>
          <w:sz w:val="26"/>
          <w:szCs w:val="26"/>
        </w:rPr>
      </w:pPr>
      <w:r>
        <w:br w:type="page"/>
      </w:r>
    </w:p>
    <w:p w:rsidR="006E5155" w:rsidRDefault="006E5155" w:rsidP="00D91CF2">
      <w:pPr>
        <w:pStyle w:val="Heading1"/>
      </w:pPr>
      <w:bookmarkStart w:id="70" w:name="_Toc468111098"/>
      <w:r>
        <w:t>Project Challenges</w:t>
      </w:r>
      <w:bookmarkEnd w:id="70"/>
    </w:p>
    <w:p w:rsidR="006E5155" w:rsidRDefault="006E5155" w:rsidP="007E2A19"/>
    <w:p w:rsidR="006E5155" w:rsidRDefault="006E5155" w:rsidP="007E2A19">
      <w:r>
        <w:t>Overall the structure and organisation of the project worked very well.  None the less there were some minor challenges identified;</w:t>
      </w:r>
    </w:p>
    <w:p w:rsidR="006E5155" w:rsidRDefault="006E5155" w:rsidP="007D6B3E">
      <w:pPr>
        <w:pStyle w:val="ListParagraph"/>
        <w:numPr>
          <w:ilvl w:val="0"/>
          <w:numId w:val="27"/>
        </w:numPr>
      </w:pPr>
      <w:r>
        <w:t xml:space="preserve">Communication with groups.  </w:t>
      </w:r>
      <w:r w:rsidR="00C77979">
        <w:t>At the start of</w:t>
      </w:r>
      <w:r>
        <w:t xml:space="preserve"> the project groups expressed a preference for communication through email.  The advantages with this is that everyone get the information in the same format at the same time.  However, it did prove harder to obtain responses – both for the project and for the evaluation. </w:t>
      </w:r>
    </w:p>
    <w:p w:rsidR="006E5155" w:rsidRDefault="006E5155" w:rsidP="007D6B3E">
      <w:pPr>
        <w:pStyle w:val="ListParagraph"/>
        <w:numPr>
          <w:ilvl w:val="0"/>
          <w:numId w:val="27"/>
        </w:numPr>
      </w:pPr>
      <w:r>
        <w:t xml:space="preserve">Clarity and understanding of project expectations.  </w:t>
      </w:r>
      <w:r w:rsidR="00330EA6">
        <w:t>Early in the</w:t>
      </w:r>
      <w:r>
        <w:t xml:space="preserve"> project there did appear to be some variance in understanding around workshop delivery, particularly in relation to input and facilitation.  This resulted in one group drawing on the skills of a ‘professional’ associated with the group to deliver the main aspects of the workshop.  While the workshop itself was warmly received, this did create some </w:t>
      </w:r>
      <w:r w:rsidR="009E7420">
        <w:t>uncertainty</w:t>
      </w:r>
      <w:r>
        <w:t xml:space="preserve"> for other groups</w:t>
      </w:r>
      <w:r w:rsidR="009E7420">
        <w:t xml:space="preserve"> around delivering their own workshops.  </w:t>
      </w:r>
    </w:p>
    <w:p w:rsidR="009E7420" w:rsidRDefault="009E7420" w:rsidP="007D6B3E">
      <w:pPr>
        <w:pStyle w:val="ListParagraph"/>
        <w:numPr>
          <w:ilvl w:val="0"/>
          <w:numId w:val="27"/>
        </w:numPr>
      </w:pPr>
      <w:r>
        <w:t>Low take up of additional support offered through the project.  Although a wide range of support was offered, it appears that only the community visioning and the poster making was accessed.  As take up was optional this isn’t a big problem, but if development support is to be offered with the intention of bringing added benefit it is important to ensure that what is offered is relevant, timely and accessible to maximise take up.</w:t>
      </w:r>
    </w:p>
    <w:p w:rsidR="009E7420" w:rsidRPr="006E5155" w:rsidRDefault="009E7420" w:rsidP="007D6B3E">
      <w:pPr>
        <w:pStyle w:val="ListParagraph"/>
        <w:numPr>
          <w:ilvl w:val="0"/>
          <w:numId w:val="27"/>
        </w:numPr>
      </w:pPr>
      <w:r>
        <w:t xml:space="preserve">Attendance.  In </w:t>
      </w:r>
      <w:r w:rsidR="00330EA6">
        <w:t>general,</w:t>
      </w:r>
      <w:r>
        <w:t xml:space="preserve"> this was very good.  All groups were represen</w:t>
      </w:r>
      <w:r w:rsidR="00292520">
        <w:t xml:space="preserve">ted at all the group workshops but some early events were not so well attended. </w:t>
      </w:r>
      <w:r>
        <w:t xml:space="preserve"> </w:t>
      </w:r>
      <w:r w:rsidR="00330EA6">
        <w:t>However,</w:t>
      </w:r>
      <w:r>
        <w:t xml:space="preserve"> numbers varied fro</w:t>
      </w:r>
      <w:r w:rsidR="00292520">
        <w:t xml:space="preserve">m group to group.  </w:t>
      </w:r>
      <w:r>
        <w:t xml:space="preserve">While it is impossible to avoid absence completely, it is beneficial for the overall cohesion of the project to </w:t>
      </w:r>
      <w:r w:rsidR="00292520">
        <w:t>set a</w:t>
      </w:r>
      <w:r>
        <w:t xml:space="preserve"> minimum number of participants </w:t>
      </w:r>
      <w:r w:rsidR="00292520">
        <w:t>per group and establish the importance of attendance as part of the focus on building strong connections.</w:t>
      </w:r>
    </w:p>
    <w:p w:rsidR="006E5155" w:rsidRDefault="006E5155" w:rsidP="007E2A19">
      <w:pPr>
        <w:pStyle w:val="NormalWeb"/>
        <w:shd w:val="clear" w:color="auto" w:fill="FFFFFF"/>
        <w:spacing w:line="276" w:lineRule="auto"/>
        <w:rPr>
          <w:rFonts w:asciiTheme="minorHAnsi" w:hAnsiTheme="minorHAnsi" w:cs="Calibri"/>
          <w:color w:val="000000"/>
          <w:sz w:val="20"/>
          <w:szCs w:val="20"/>
        </w:rPr>
      </w:pPr>
    </w:p>
    <w:p w:rsidR="006E5155" w:rsidRDefault="006E5155" w:rsidP="007E2A19">
      <w:pPr>
        <w:pStyle w:val="NormalWeb"/>
        <w:shd w:val="clear" w:color="auto" w:fill="FFFFFF"/>
        <w:spacing w:line="276" w:lineRule="auto"/>
        <w:rPr>
          <w:rFonts w:asciiTheme="minorHAnsi" w:hAnsiTheme="minorHAnsi" w:cs="Calibri"/>
          <w:color w:val="000000"/>
          <w:sz w:val="20"/>
          <w:szCs w:val="20"/>
        </w:rPr>
      </w:pPr>
    </w:p>
    <w:p w:rsidR="006E5155" w:rsidRDefault="006E5155" w:rsidP="007E2A19">
      <w:pPr>
        <w:pStyle w:val="NormalWeb"/>
        <w:shd w:val="clear" w:color="auto" w:fill="FFFFFF"/>
        <w:spacing w:line="276" w:lineRule="auto"/>
        <w:rPr>
          <w:rFonts w:asciiTheme="minorHAnsi" w:hAnsiTheme="minorHAnsi" w:cs="Calibri"/>
          <w:color w:val="000000"/>
          <w:sz w:val="20"/>
          <w:szCs w:val="20"/>
        </w:rPr>
      </w:pPr>
    </w:p>
    <w:p w:rsidR="000A0E70" w:rsidRDefault="000A0E70" w:rsidP="007E2A19">
      <w:pPr>
        <w:rPr>
          <w:rFonts w:eastAsia="Times New Roman"/>
        </w:rPr>
      </w:pPr>
    </w:p>
    <w:p w:rsidR="007E2A19" w:rsidRDefault="000A0E70" w:rsidP="007E2A19">
      <w:pPr>
        <w:pStyle w:val="Heading1"/>
        <w:rPr>
          <w:rFonts w:ascii="Calibri" w:hAnsi="Calibri" w:cs="Calibri"/>
          <w:sz w:val="22"/>
          <w:szCs w:val="22"/>
        </w:rPr>
      </w:pPr>
      <w:r>
        <w:rPr>
          <w:rFonts w:ascii="Calibri" w:hAnsi="Calibri" w:cs="Calibri"/>
          <w:sz w:val="22"/>
          <w:szCs w:val="22"/>
        </w:rPr>
        <w:t> </w:t>
      </w:r>
    </w:p>
    <w:p w:rsidR="007E2A19" w:rsidRDefault="007E2A19">
      <w:pPr>
        <w:rPr>
          <w:rFonts w:ascii="Calibri" w:eastAsiaTheme="majorEastAsia" w:hAnsi="Calibri" w:cs="Calibri"/>
          <w:b/>
          <w:bCs/>
          <w:color w:val="686963" w:themeColor="accent1" w:themeShade="BF"/>
        </w:rPr>
      </w:pPr>
      <w:r>
        <w:rPr>
          <w:rFonts w:ascii="Calibri" w:hAnsi="Calibri" w:cs="Calibri"/>
        </w:rPr>
        <w:br w:type="page"/>
      </w:r>
    </w:p>
    <w:p w:rsidR="00B65F0A" w:rsidRDefault="00C77979" w:rsidP="007E2A19">
      <w:pPr>
        <w:pStyle w:val="Heading1"/>
      </w:pPr>
      <w:bookmarkStart w:id="71" w:name="_Toc468111099"/>
      <w:r>
        <w:t>C</w:t>
      </w:r>
      <w:r w:rsidR="006B134D">
        <w:t>onclusions</w:t>
      </w:r>
      <w:bookmarkEnd w:id="71"/>
    </w:p>
    <w:p w:rsidR="00C135CB" w:rsidRDefault="00C135CB" w:rsidP="007E2A19"/>
    <w:p w:rsidR="006220C8" w:rsidRDefault="00CC7E1B" w:rsidP="007E2A19">
      <w:r>
        <w:t>Overall the Growing Resilience project has been highly successful and beneficial in terms of building social capital and resilience.</w:t>
      </w:r>
    </w:p>
    <w:p w:rsidR="00721A1F" w:rsidRDefault="00CC7E1B" w:rsidP="007E2A19">
      <w:r>
        <w:t>By bringing together a small cluster/network of growing groups to engage in the project, strong relationships have formed, characterised by sharing, trust and reciprocity.</w:t>
      </w:r>
      <w:r w:rsidR="003A60D2">
        <w:t xml:space="preserve">  There was a high degree of independent distributed networking reported among groups and a strong wiliness and desire to share knowledge and skills.  This has and will continue to contribute to a strong self-help ethic which will build independence, resilience and sustainability.</w:t>
      </w:r>
    </w:p>
    <w:p w:rsidR="00721A1F" w:rsidRPr="00721A1F" w:rsidRDefault="00721A1F" w:rsidP="007E2A19">
      <w:r w:rsidRPr="00721A1F">
        <w:t>The experience of engaging with the community visioning and connections mapping aspects of the project has also facilitated groups to explore the nature and quality of relationships with other groups, organisations and agencies and identify ways in which they can positively develop these, particularly at bonding and bridging levels.</w:t>
      </w:r>
    </w:p>
    <w:p w:rsidR="00721A1F" w:rsidRPr="00721A1F" w:rsidRDefault="00721A1F" w:rsidP="007E2A19">
      <w:r>
        <w:t>Through the connections mapping process groups have identified s</w:t>
      </w:r>
      <w:r w:rsidRPr="00721A1F">
        <w:t xml:space="preserve">ome challenges with the quality of relationships </w:t>
      </w:r>
      <w:r>
        <w:t>with statutory agencies, particularly local councils (</w:t>
      </w:r>
      <w:r w:rsidRPr="00721A1F">
        <w:t>linking</w:t>
      </w:r>
      <w:r>
        <w:t xml:space="preserve"> </w:t>
      </w:r>
      <w:r w:rsidR="003A60D2">
        <w:t>social capital).  However, w</w:t>
      </w:r>
      <w:r>
        <w:t xml:space="preserve">ithin the </w:t>
      </w:r>
      <w:r w:rsidR="003A60D2">
        <w:t>structure</w:t>
      </w:r>
      <w:r>
        <w:t xml:space="preserve"> of the project there was little </w:t>
      </w:r>
      <w:r w:rsidR="003A60D2">
        <w:t>opportunity to explore and address this.</w:t>
      </w:r>
      <w:r w:rsidRPr="00721A1F">
        <w:t xml:space="preserve"> </w:t>
      </w:r>
    </w:p>
    <w:p w:rsidR="00721A1F" w:rsidRPr="00721A1F" w:rsidRDefault="00721A1F" w:rsidP="007E2A19">
      <w:r w:rsidRPr="00721A1F">
        <w:t xml:space="preserve">Three out of the four groups have successfully planned and delivered their workshops.  All </w:t>
      </w:r>
      <w:r w:rsidR="003A60D2">
        <w:t xml:space="preserve">workshops </w:t>
      </w:r>
      <w:r w:rsidRPr="00721A1F">
        <w:t>were well received with significant learning reported alongside the growing relationships.  It is interesting to note that the fourth group has committed to delivering their workshop beyond the timescale of the project indicating a high level of engagement and association with the project and other groups.</w:t>
      </w:r>
    </w:p>
    <w:p w:rsidR="00721A1F" w:rsidRPr="00721A1F" w:rsidRDefault="00721A1F" w:rsidP="007E2A19">
      <w:r w:rsidRPr="00721A1F">
        <w:t>All groups and project participants have indicated significant skills development through the project, which have been achieved through a variety of means – i.e. input facilitated by project organisers and the peer to peer learning through the group workshops and visits.  Groups indicated greater confidence in all the specific skills area targeted by the project.</w:t>
      </w:r>
    </w:p>
    <w:p w:rsidR="003A60D2" w:rsidRPr="00721A1F" w:rsidRDefault="00330EA6" w:rsidP="007E2A19">
      <w:r w:rsidRPr="00721A1F">
        <w:t>For</w:t>
      </w:r>
      <w:r w:rsidR="00721A1F" w:rsidRPr="00721A1F">
        <w:t xml:space="preserve"> some participants, the</w:t>
      </w:r>
      <w:r w:rsidR="003A60D2">
        <w:t xml:space="preserve"> Growing Resilience</w:t>
      </w:r>
      <w:r w:rsidR="00721A1F" w:rsidRPr="00721A1F">
        <w:t xml:space="preserve"> project took them out of their comfort zones.  It is a measure of the success of the project, and the level of peer support within and across the groups that participants have risen to these personal challenges and overcome the fears and concerns they had.  And having done so, are now actively amending, improving and planning to do more, whether it is to repeat their own workshop or a new one informed by those delivered by the other groups.</w:t>
      </w:r>
      <w:r w:rsidR="003A60D2">
        <w:t xml:space="preserve">  This has resulted in an increase in the number of people within each group taking on new roles, sharing their skills and talents, utilising new skills and engaging with the wider community.</w:t>
      </w:r>
    </w:p>
    <w:p w:rsidR="00721A1F" w:rsidRPr="00721A1F" w:rsidRDefault="00721A1F" w:rsidP="007E2A19">
      <w:r w:rsidRPr="00721A1F">
        <w:t>In addition to the specific skills associated with their own workshop themes/topics, each group has further developed transferable skills associated with team working, marketing and promotion, communication and presentation skills.</w:t>
      </w:r>
    </w:p>
    <w:p w:rsidR="00721A1F" w:rsidRPr="00721A1F" w:rsidRDefault="00721A1F" w:rsidP="007E2A19">
      <w:r w:rsidRPr="00721A1F">
        <w:t>Through the project, participants have explored and shared ideas about the ways in which growing projects can help to improve quality of life, particularly in relation to physical health and mental well-being.  This increased awareness has enabled participants to think more specifically about their own groups and how to target and focus activities where they are needed most within their own communities.</w:t>
      </w:r>
      <w:r w:rsidR="003A60D2">
        <w:t xml:space="preserve">  </w:t>
      </w:r>
    </w:p>
    <w:p w:rsidR="00CC7E1B" w:rsidRDefault="00721A1F" w:rsidP="007E2A19">
      <w:r w:rsidRPr="00721A1F">
        <w:t>Organisationally, some minor challenges have been identified primarily in relation to communication, attendance and time commitments.  These have not impacted the project’s overall success but are worth highlighting as part of the pilot.</w:t>
      </w:r>
    </w:p>
    <w:p w:rsidR="005A44BB" w:rsidRDefault="005A5EE9" w:rsidP="007E2A19">
      <w:pPr>
        <w:pStyle w:val="Heading1"/>
      </w:pPr>
      <w:bookmarkStart w:id="72" w:name="_Toc468111100"/>
      <w:r>
        <w:t>Suggestions</w:t>
      </w:r>
      <w:bookmarkEnd w:id="72"/>
      <w:r>
        <w:t xml:space="preserve"> </w:t>
      </w:r>
    </w:p>
    <w:p w:rsidR="00FD394C" w:rsidRPr="0082136F" w:rsidRDefault="00FD394C" w:rsidP="007E2A19"/>
    <w:p w:rsidR="00494B9B" w:rsidRDefault="00A15A90" w:rsidP="007D6B3E">
      <w:pPr>
        <w:pStyle w:val="ListParagraph"/>
        <w:numPr>
          <w:ilvl w:val="0"/>
          <w:numId w:val="28"/>
        </w:numPr>
      </w:pPr>
      <w:r w:rsidRPr="00A15A90">
        <w:rPr>
          <w:b/>
        </w:rPr>
        <w:t>Roll out the Growing Resilience project</w:t>
      </w:r>
      <w:r>
        <w:t xml:space="preserve">.  </w:t>
      </w:r>
      <w:r w:rsidR="00C20CB2">
        <w:t>Given the level of success of th</w:t>
      </w:r>
      <w:r>
        <w:t xml:space="preserve">e Growing Resilience pilot project, and the benefits gained by the participating groups, the project definitely merits replication on a wider scale so that more growing groups can take part and benefit.  </w:t>
      </w:r>
    </w:p>
    <w:p w:rsidR="00AA2C67" w:rsidRDefault="00494B9B" w:rsidP="007D6B3E">
      <w:pPr>
        <w:pStyle w:val="ListParagraph"/>
        <w:numPr>
          <w:ilvl w:val="0"/>
          <w:numId w:val="28"/>
        </w:numPr>
      </w:pPr>
      <w:r w:rsidRPr="00C33103">
        <w:rPr>
          <w:b/>
        </w:rPr>
        <w:t>Review outcomes for each aim</w:t>
      </w:r>
      <w:r>
        <w:t xml:space="preserve"> and establish a </w:t>
      </w:r>
      <w:r w:rsidRPr="00C33103">
        <w:rPr>
          <w:b/>
        </w:rPr>
        <w:t>set of realistic outcome measures</w:t>
      </w:r>
      <w:r>
        <w:t xml:space="preserve"> for each aim that are achievable within the timescale of the project.</w:t>
      </w:r>
    </w:p>
    <w:p w:rsidR="00AA2C67" w:rsidRPr="00494B9B" w:rsidRDefault="00C33103" w:rsidP="007D6B3E">
      <w:pPr>
        <w:pStyle w:val="ListParagraph"/>
        <w:numPr>
          <w:ilvl w:val="0"/>
          <w:numId w:val="28"/>
        </w:numPr>
      </w:pPr>
      <w:r w:rsidRPr="00AA2C67">
        <w:rPr>
          <w:b/>
        </w:rPr>
        <w:t>Establish and outline clear expectations in relation to participation in the project</w:t>
      </w:r>
      <w:r>
        <w:t xml:space="preserve">. Consider a simple contract which is outlined during recruitment stage and agreed at the Introductory workshop. </w:t>
      </w:r>
      <w:r w:rsidRPr="00494B9B">
        <w:t xml:space="preserve"> This is less about holding groups to account and more about seeking to ensure maximum benefit for all participants</w:t>
      </w:r>
      <w:r>
        <w:t xml:space="preserve"> through informed and consistent participation.</w:t>
      </w:r>
      <w:r w:rsidR="00AA2C67" w:rsidRPr="00AA2C67">
        <w:t xml:space="preserve"> </w:t>
      </w:r>
      <w:r w:rsidR="00AA2C67" w:rsidRPr="00494B9B">
        <w:t>Consider setting a minimum number of participants for each group to ensure engagement with all aspects of the project.</w:t>
      </w:r>
    </w:p>
    <w:p w:rsidR="00C33103" w:rsidRDefault="00C33103" w:rsidP="00AA2C67">
      <w:pPr>
        <w:pStyle w:val="ListParagraph"/>
      </w:pPr>
    </w:p>
    <w:p w:rsidR="00494B9B" w:rsidRDefault="00494B9B" w:rsidP="007D6B3E">
      <w:pPr>
        <w:pStyle w:val="ListParagraph"/>
        <w:numPr>
          <w:ilvl w:val="0"/>
          <w:numId w:val="28"/>
        </w:numPr>
      </w:pPr>
      <w:r w:rsidRPr="00C33103">
        <w:rPr>
          <w:b/>
        </w:rPr>
        <w:t>Include 1 full day workshop at beginning of each cluster project</w:t>
      </w:r>
      <w:r>
        <w:t xml:space="preserve"> </w:t>
      </w:r>
      <w:r w:rsidRPr="00494B9B">
        <w:t xml:space="preserve">at which </w:t>
      </w:r>
      <w:r>
        <w:t xml:space="preserve">participants; </w:t>
      </w:r>
    </w:p>
    <w:p w:rsidR="00494B9B" w:rsidRDefault="00494B9B" w:rsidP="007D6B3E">
      <w:pPr>
        <w:numPr>
          <w:ilvl w:val="1"/>
          <w:numId w:val="29"/>
        </w:numPr>
      </w:pPr>
      <w:r>
        <w:t>are introduc</w:t>
      </w:r>
      <w:r w:rsidRPr="00494B9B">
        <w:t xml:space="preserve">ed to the aims and outcomes of the project, concepts of social capital and resilience, </w:t>
      </w:r>
    </w:p>
    <w:p w:rsidR="00494B9B" w:rsidRDefault="00494B9B" w:rsidP="007D6B3E">
      <w:pPr>
        <w:numPr>
          <w:ilvl w:val="1"/>
          <w:numId w:val="29"/>
        </w:numPr>
      </w:pPr>
      <w:r w:rsidRPr="00494B9B">
        <w:t>undertak</w:t>
      </w:r>
      <w:r>
        <w:t>e the baselining activities</w:t>
      </w:r>
    </w:p>
    <w:p w:rsidR="00494B9B" w:rsidRDefault="00494B9B" w:rsidP="007D6B3E">
      <w:pPr>
        <w:numPr>
          <w:ilvl w:val="1"/>
          <w:numId w:val="29"/>
        </w:numPr>
      </w:pPr>
      <w:r w:rsidRPr="00494B9B">
        <w:t>consider these elements clearly in relation to their own groups and communities</w:t>
      </w:r>
      <w:r>
        <w:t>.</w:t>
      </w:r>
    </w:p>
    <w:p w:rsidR="00C33103" w:rsidRDefault="00494B9B" w:rsidP="00494B9B">
      <w:pPr>
        <w:ind w:left="720"/>
      </w:pPr>
      <w:r w:rsidRPr="00494B9B">
        <w:t xml:space="preserve">This will help to ensure </w:t>
      </w:r>
      <w:r w:rsidR="00C33103">
        <w:t xml:space="preserve">a </w:t>
      </w:r>
      <w:r>
        <w:t xml:space="preserve">strong </w:t>
      </w:r>
      <w:r w:rsidR="00C33103">
        <w:t xml:space="preserve">connection between the project and the social capital and resilience elements.  </w:t>
      </w:r>
    </w:p>
    <w:p w:rsidR="00AA2C67" w:rsidRDefault="00C33103" w:rsidP="007D6B3E">
      <w:pPr>
        <w:pStyle w:val="ListParagraph"/>
        <w:numPr>
          <w:ilvl w:val="0"/>
          <w:numId w:val="28"/>
        </w:numPr>
      </w:pPr>
      <w:r w:rsidRPr="00C33103">
        <w:rPr>
          <w:b/>
        </w:rPr>
        <w:t>Use feedback from Introductory workshop to inform the support offer menu.</w:t>
      </w:r>
      <w:r>
        <w:t xml:space="preserve">  </w:t>
      </w:r>
      <w:r w:rsidR="00494B9B" w:rsidRPr="00494B9B">
        <w:t>For example, if during this process some groups identify poor linking relationships with Councils then this would illustrate a key area for support from the project organisers thr</w:t>
      </w:r>
      <w:r w:rsidR="003500AE">
        <w:t>o</w:t>
      </w:r>
      <w:r w:rsidR="00494B9B" w:rsidRPr="00494B9B">
        <w:t xml:space="preserve">ugh the project. </w:t>
      </w:r>
    </w:p>
    <w:p w:rsidR="00C33103" w:rsidRPr="00494B9B" w:rsidRDefault="00C33103" w:rsidP="007D6B3E">
      <w:pPr>
        <w:pStyle w:val="ListParagraph"/>
        <w:numPr>
          <w:ilvl w:val="0"/>
          <w:numId w:val="28"/>
        </w:numPr>
      </w:pPr>
      <w:r w:rsidRPr="00AA2C67">
        <w:rPr>
          <w:b/>
        </w:rPr>
        <w:t>Agree a protocol for communication</w:t>
      </w:r>
      <w:r w:rsidRPr="00494B9B">
        <w:t xml:space="preserve"> which could include;</w:t>
      </w:r>
    </w:p>
    <w:p w:rsidR="00AA2C67" w:rsidRDefault="00C33103" w:rsidP="007D6B3E">
      <w:pPr>
        <w:numPr>
          <w:ilvl w:val="1"/>
          <w:numId w:val="28"/>
        </w:numPr>
      </w:pPr>
      <w:r w:rsidRPr="00494B9B">
        <w:t>Provision of email addresses for at least 2-3 members each group</w:t>
      </w:r>
    </w:p>
    <w:p w:rsidR="00AA2C67" w:rsidRDefault="00AA2C67" w:rsidP="007D6B3E">
      <w:pPr>
        <w:numPr>
          <w:ilvl w:val="1"/>
          <w:numId w:val="28"/>
        </w:numPr>
      </w:pPr>
      <w:r>
        <w:t xml:space="preserve">Agree key contact for each group and </w:t>
      </w:r>
    </w:p>
    <w:p w:rsidR="00AA2C67" w:rsidRDefault="00AA2C67" w:rsidP="007D6B3E">
      <w:pPr>
        <w:numPr>
          <w:ilvl w:val="1"/>
          <w:numId w:val="28"/>
        </w:numPr>
      </w:pPr>
      <w:r>
        <w:t>s</w:t>
      </w:r>
      <w:r w:rsidR="00C33103" w:rsidRPr="00494B9B">
        <w:t>eek agreement to respond to emails within a set timeframe</w:t>
      </w:r>
    </w:p>
    <w:p w:rsidR="00C33103" w:rsidRDefault="00C33103" w:rsidP="00AA2C67">
      <w:pPr>
        <w:pStyle w:val="ListParagraph"/>
      </w:pPr>
    </w:p>
    <w:p w:rsidR="00494B9B" w:rsidRDefault="00494B9B" w:rsidP="007D6B3E">
      <w:pPr>
        <w:pStyle w:val="ListParagraph"/>
        <w:numPr>
          <w:ilvl w:val="0"/>
          <w:numId w:val="28"/>
        </w:numPr>
      </w:pPr>
      <w:r w:rsidRPr="00C33103">
        <w:rPr>
          <w:b/>
        </w:rPr>
        <w:t>Encourage each group to include a practical element</w:t>
      </w:r>
      <w:r w:rsidRPr="00494B9B">
        <w:t xml:space="preserve"> in their workshops as this is something all partic</w:t>
      </w:r>
      <w:r>
        <w:t>i</w:t>
      </w:r>
      <w:r w:rsidRPr="00494B9B">
        <w:t>pants valued</w:t>
      </w:r>
      <w:r w:rsidR="00AA2C67">
        <w:t>.</w:t>
      </w:r>
    </w:p>
    <w:p w:rsidR="004C1DB9" w:rsidRDefault="00AA2C67" w:rsidP="007D6B3E">
      <w:pPr>
        <w:pStyle w:val="ListParagraph"/>
        <w:numPr>
          <w:ilvl w:val="0"/>
          <w:numId w:val="28"/>
        </w:numPr>
      </w:pPr>
      <w:r w:rsidRPr="00AA2C67">
        <w:rPr>
          <w:b/>
        </w:rPr>
        <w:t xml:space="preserve">Include an evaluation workshop at the end of each project cluster </w:t>
      </w:r>
      <w:r w:rsidRPr="00AA2C67">
        <w:t>with at least 2 hours dedicated to review activity</w:t>
      </w:r>
      <w:r w:rsidRPr="00AA2C67">
        <w:rPr>
          <w:b/>
        </w:rPr>
        <w:t xml:space="preserve">.  </w:t>
      </w:r>
      <w:r>
        <w:t>This will be a more effective way of gathering post completion data and evaluation feedback rather than combining with a meal.</w:t>
      </w:r>
    </w:p>
    <w:sectPr w:rsidR="004C1DB9" w:rsidSect="0029657F">
      <w:pgSz w:w="11906" w:h="16838"/>
      <w:pgMar w:top="1440" w:right="1440" w:bottom="1440" w:left="1440" w:header="708" w:footer="708" w:gutter="0"/>
      <w:pgNumType w:start="1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19F4" w:rsidRDefault="008F19F4" w:rsidP="0088505C">
      <w:pPr>
        <w:spacing w:after="0" w:line="240" w:lineRule="auto"/>
      </w:pPr>
      <w:r>
        <w:separator/>
      </w:r>
    </w:p>
  </w:endnote>
  <w:endnote w:type="continuationSeparator" w:id="0">
    <w:p w:rsidR="008F19F4" w:rsidRDefault="008F19F4" w:rsidP="008850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Kettering105-Book">
    <w:altName w:val="Cambria"/>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FoundrySterling-Book">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5291871"/>
      <w:docPartObj>
        <w:docPartGallery w:val="Page Numbers (Bottom of Page)"/>
        <w:docPartUnique/>
      </w:docPartObj>
    </w:sdtPr>
    <w:sdtEndPr>
      <w:rPr>
        <w:noProof/>
      </w:rPr>
    </w:sdtEndPr>
    <w:sdtContent>
      <w:p w:rsidR="00D91CF2" w:rsidRDefault="00D91CF2">
        <w:pPr>
          <w:pStyle w:val="Footer"/>
          <w:jc w:val="right"/>
        </w:pPr>
        <w:r>
          <w:fldChar w:fldCharType="begin"/>
        </w:r>
        <w:r>
          <w:instrText xml:space="preserve"> PAGE   \* MERGEFORMAT </w:instrText>
        </w:r>
        <w:r>
          <w:fldChar w:fldCharType="separate"/>
        </w:r>
        <w:r w:rsidR="00DE238E">
          <w:rPr>
            <w:noProof/>
          </w:rPr>
          <w:t>1</w:t>
        </w:r>
        <w:r>
          <w:rPr>
            <w:noProof/>
          </w:rPr>
          <w:fldChar w:fldCharType="end"/>
        </w:r>
      </w:p>
    </w:sdtContent>
  </w:sdt>
  <w:p w:rsidR="00D91CF2" w:rsidRDefault="00D91CF2">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19F4" w:rsidRDefault="008F19F4" w:rsidP="0088505C">
      <w:pPr>
        <w:spacing w:after="0" w:line="240" w:lineRule="auto"/>
      </w:pPr>
      <w:r>
        <w:separator/>
      </w:r>
    </w:p>
  </w:footnote>
  <w:footnote w:type="continuationSeparator" w:id="0">
    <w:p w:rsidR="008F19F4" w:rsidRDefault="008F19F4" w:rsidP="0088505C">
      <w:pPr>
        <w:spacing w:after="0" w:line="240" w:lineRule="auto"/>
      </w:pPr>
      <w:r>
        <w:continuationSeparator/>
      </w:r>
    </w:p>
  </w:footnote>
  <w:footnote w:id="1">
    <w:p w:rsidR="00D91CF2" w:rsidRDefault="00D91CF2">
      <w:pPr>
        <w:pStyle w:val="FootnoteText"/>
      </w:pPr>
      <w:r>
        <w:rPr>
          <w:rStyle w:val="FootnoteReference"/>
        </w:rPr>
        <w:footnoteRef/>
      </w:r>
      <w:r>
        <w:t xml:space="preserve"> </w:t>
      </w:r>
      <w:r w:rsidRPr="0088505C">
        <w:t>Putnam, R. D. 1995. “Bowling Alone: America’s Declining Social Capital.” Journal of Democracy 6:65–78</w:t>
      </w:r>
    </w:p>
  </w:footnote>
  <w:footnote w:id="2">
    <w:p w:rsidR="00D91CF2" w:rsidRDefault="00D91CF2">
      <w:pPr>
        <w:pStyle w:val="FootnoteText"/>
      </w:pPr>
      <w:r>
        <w:rPr>
          <w:rStyle w:val="FootnoteReference"/>
        </w:rPr>
        <w:footnoteRef/>
      </w:r>
      <w:r>
        <w:t xml:space="preserve"> Foxton F. and Jones R 2011 ‘Social Ca</w:t>
      </w:r>
      <w:r w:rsidRPr="001E07E6">
        <w:t>pital Indicators Review</w:t>
      </w:r>
      <w:r>
        <w:t>’</w:t>
      </w:r>
      <w:r w:rsidRPr="001E07E6">
        <w:t xml:space="preserve"> </w:t>
      </w:r>
      <w:r>
        <w:t xml:space="preserve">Office of National Statistics </w:t>
      </w:r>
    </w:p>
  </w:footnote>
  <w:footnote w:id="3">
    <w:p w:rsidR="00D91CF2" w:rsidRDefault="00D91CF2" w:rsidP="00584E98">
      <w:r>
        <w:rPr>
          <w:rStyle w:val="FootnoteReference"/>
        </w:rPr>
        <w:footnoteRef/>
      </w:r>
      <w:r>
        <w:t xml:space="preserve"> Bernier, Q. and Meinzen-Dick, R. 2014 ‘Resilience and Social Capital’ CONFERENCE PAPER 4 Building Resilience for Food and Nutrition Security 2020 </w:t>
      </w:r>
    </w:p>
    <w:p w:rsidR="00D91CF2" w:rsidRDefault="00D91CF2" w:rsidP="00584E98">
      <w:pPr>
        <w:pStyle w:val="FootnoteText"/>
      </w:pPr>
    </w:p>
  </w:footnote>
  <w:footnote w:id="4">
    <w:p w:rsidR="00D91CF2" w:rsidRDefault="00D91CF2">
      <w:pPr>
        <w:pStyle w:val="FootnoteText"/>
      </w:pPr>
      <w:r>
        <w:rPr>
          <w:rStyle w:val="FootnoteReference"/>
        </w:rPr>
        <w:footnoteRef/>
      </w:r>
      <w:r>
        <w:t xml:space="preserve"> Due to unforeseen circumstances this workshop had to be postponed and rescheduled to January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CF2" w:rsidRDefault="00D91CF2">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E0226"/>
    <w:multiLevelType w:val="hybridMultilevel"/>
    <w:tmpl w:val="17D6B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891B47"/>
    <w:multiLevelType w:val="hybridMultilevel"/>
    <w:tmpl w:val="4F20D8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7190A24"/>
    <w:multiLevelType w:val="hybridMultilevel"/>
    <w:tmpl w:val="7C261C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nsid w:val="07805CF3"/>
    <w:multiLevelType w:val="hybridMultilevel"/>
    <w:tmpl w:val="5C5EDD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86A7689"/>
    <w:multiLevelType w:val="hybridMultilevel"/>
    <w:tmpl w:val="9C2CB4C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E1A1BBD"/>
    <w:multiLevelType w:val="hybridMultilevel"/>
    <w:tmpl w:val="5EE88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3710DA2"/>
    <w:multiLevelType w:val="hybridMultilevel"/>
    <w:tmpl w:val="27207B22"/>
    <w:lvl w:ilvl="0" w:tplc="7D1C0BFE">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B12751"/>
    <w:multiLevelType w:val="hybridMultilevel"/>
    <w:tmpl w:val="0C9E78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A6A5B63"/>
    <w:multiLevelType w:val="hybridMultilevel"/>
    <w:tmpl w:val="2B3E52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D2E6953"/>
    <w:multiLevelType w:val="hybridMultilevel"/>
    <w:tmpl w:val="83CEE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313E4F72"/>
    <w:multiLevelType w:val="hybridMultilevel"/>
    <w:tmpl w:val="25523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25E6FCF"/>
    <w:multiLevelType w:val="hybridMultilevel"/>
    <w:tmpl w:val="02BC2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ABD14C0"/>
    <w:multiLevelType w:val="hybridMultilevel"/>
    <w:tmpl w:val="6818E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C3A2EF1"/>
    <w:multiLevelType w:val="hybridMultilevel"/>
    <w:tmpl w:val="01CA13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01F2491"/>
    <w:multiLevelType w:val="hybridMultilevel"/>
    <w:tmpl w:val="ED16F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8CE48E2"/>
    <w:multiLevelType w:val="hybridMultilevel"/>
    <w:tmpl w:val="97C0500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F081FA5"/>
    <w:multiLevelType w:val="hybridMultilevel"/>
    <w:tmpl w:val="4F8AC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4161207"/>
    <w:multiLevelType w:val="hybridMultilevel"/>
    <w:tmpl w:val="B7526E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nsid w:val="5559768E"/>
    <w:multiLevelType w:val="hybridMultilevel"/>
    <w:tmpl w:val="FE9063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56CD3564"/>
    <w:multiLevelType w:val="hybridMultilevel"/>
    <w:tmpl w:val="23D039EC"/>
    <w:lvl w:ilvl="0" w:tplc="08090015">
      <w:start w:val="1"/>
      <w:numFmt w:val="upp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59D16BF3"/>
    <w:multiLevelType w:val="hybridMultilevel"/>
    <w:tmpl w:val="2B3C12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5A070DFD"/>
    <w:multiLevelType w:val="hybridMultilevel"/>
    <w:tmpl w:val="C8B2F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B5B7BDC"/>
    <w:multiLevelType w:val="hybridMultilevel"/>
    <w:tmpl w:val="1A382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E732888"/>
    <w:multiLevelType w:val="hybridMultilevel"/>
    <w:tmpl w:val="223EF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2174A53"/>
    <w:multiLevelType w:val="hybridMultilevel"/>
    <w:tmpl w:val="5178EC5A"/>
    <w:lvl w:ilvl="0" w:tplc="C864210E">
      <w:start w:val="1"/>
      <w:numFmt w:val="decimal"/>
      <w:lvlText w:val="%1."/>
      <w:lvlJc w:val="left"/>
      <w:pPr>
        <w:ind w:left="351" w:hanging="249"/>
      </w:pPr>
      <w:rPr>
        <w:rFonts w:ascii="Arial" w:eastAsia="Arial" w:hAnsi="Arial" w:cs="Arial" w:hint="default"/>
        <w:spacing w:val="-2"/>
        <w:w w:val="97"/>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D0A58BD"/>
    <w:multiLevelType w:val="hybridMultilevel"/>
    <w:tmpl w:val="14E4D83C"/>
    <w:lvl w:ilvl="0" w:tplc="08090015">
      <w:start w:val="1"/>
      <w:numFmt w:val="upperLetter"/>
      <w:lvlText w:val="%1."/>
      <w:lvlJc w:val="left"/>
      <w:pPr>
        <w:ind w:left="360" w:hanging="360"/>
      </w:pPr>
    </w:lvl>
    <w:lvl w:ilvl="1" w:tplc="0809001B">
      <w:start w:val="1"/>
      <w:numFmt w:val="lowerRoman"/>
      <w:lvlText w:val="%2."/>
      <w:lvlJc w:val="righ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6E3772F7"/>
    <w:multiLevelType w:val="hybridMultilevel"/>
    <w:tmpl w:val="4F64F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FAB551A"/>
    <w:multiLevelType w:val="hybridMultilevel"/>
    <w:tmpl w:val="0AEEB2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76A57758"/>
    <w:multiLevelType w:val="hybridMultilevel"/>
    <w:tmpl w:val="6B06226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E821C6B"/>
    <w:multiLevelType w:val="hybridMultilevel"/>
    <w:tmpl w:val="BC78C0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7"/>
  </w:num>
  <w:num w:numId="3">
    <w:abstractNumId w:val="29"/>
  </w:num>
  <w:num w:numId="4">
    <w:abstractNumId w:val="22"/>
  </w:num>
  <w:num w:numId="5">
    <w:abstractNumId w:val="23"/>
  </w:num>
  <w:num w:numId="6">
    <w:abstractNumId w:val="0"/>
  </w:num>
  <w:num w:numId="7">
    <w:abstractNumId w:val="3"/>
  </w:num>
  <w:num w:numId="8">
    <w:abstractNumId w:val="13"/>
  </w:num>
  <w:num w:numId="9">
    <w:abstractNumId w:val="24"/>
  </w:num>
  <w:num w:numId="10">
    <w:abstractNumId w:val="18"/>
  </w:num>
  <w:num w:numId="11">
    <w:abstractNumId w:val="20"/>
  </w:num>
  <w:num w:numId="12">
    <w:abstractNumId w:val="19"/>
  </w:num>
  <w:num w:numId="13">
    <w:abstractNumId w:val="25"/>
  </w:num>
  <w:num w:numId="14">
    <w:abstractNumId w:val="17"/>
  </w:num>
  <w:num w:numId="15">
    <w:abstractNumId w:val="2"/>
  </w:num>
  <w:num w:numId="16">
    <w:abstractNumId w:val="12"/>
  </w:num>
  <w:num w:numId="17">
    <w:abstractNumId w:val="9"/>
  </w:num>
  <w:num w:numId="18">
    <w:abstractNumId w:val="26"/>
  </w:num>
  <w:num w:numId="19">
    <w:abstractNumId w:val="5"/>
  </w:num>
  <w:num w:numId="20">
    <w:abstractNumId w:val="10"/>
  </w:num>
  <w:num w:numId="21">
    <w:abstractNumId w:val="7"/>
  </w:num>
  <w:num w:numId="22">
    <w:abstractNumId w:val="1"/>
  </w:num>
  <w:num w:numId="23">
    <w:abstractNumId w:val="8"/>
  </w:num>
  <w:num w:numId="24">
    <w:abstractNumId w:val="11"/>
  </w:num>
  <w:num w:numId="25">
    <w:abstractNumId w:val="21"/>
  </w:num>
  <w:num w:numId="26">
    <w:abstractNumId w:val="14"/>
  </w:num>
  <w:num w:numId="27">
    <w:abstractNumId w:val="16"/>
  </w:num>
  <w:num w:numId="28">
    <w:abstractNumId w:val="6"/>
  </w:num>
  <w:num w:numId="29">
    <w:abstractNumId w:val="28"/>
  </w:num>
  <w:num w:numId="30">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DB9"/>
    <w:rsid w:val="000237C7"/>
    <w:rsid w:val="0002385A"/>
    <w:rsid w:val="000313F2"/>
    <w:rsid w:val="000637D1"/>
    <w:rsid w:val="000727E2"/>
    <w:rsid w:val="000A0E70"/>
    <w:rsid w:val="00100C45"/>
    <w:rsid w:val="00102892"/>
    <w:rsid w:val="0012047E"/>
    <w:rsid w:val="001209C2"/>
    <w:rsid w:val="00122591"/>
    <w:rsid w:val="00125DED"/>
    <w:rsid w:val="00145ED3"/>
    <w:rsid w:val="00146084"/>
    <w:rsid w:val="001557F9"/>
    <w:rsid w:val="0015717F"/>
    <w:rsid w:val="00157A5F"/>
    <w:rsid w:val="00157AB6"/>
    <w:rsid w:val="001624E3"/>
    <w:rsid w:val="00163161"/>
    <w:rsid w:val="00164E70"/>
    <w:rsid w:val="001776E4"/>
    <w:rsid w:val="001A3692"/>
    <w:rsid w:val="001C360D"/>
    <w:rsid w:val="001D0F19"/>
    <w:rsid w:val="001D74C6"/>
    <w:rsid w:val="001E07E6"/>
    <w:rsid w:val="00201A16"/>
    <w:rsid w:val="0020441D"/>
    <w:rsid w:val="00215B34"/>
    <w:rsid w:val="00234D5B"/>
    <w:rsid w:val="00241287"/>
    <w:rsid w:val="00242174"/>
    <w:rsid w:val="00256B72"/>
    <w:rsid w:val="002736CD"/>
    <w:rsid w:val="00275098"/>
    <w:rsid w:val="00280D38"/>
    <w:rsid w:val="00292520"/>
    <w:rsid w:val="0029657F"/>
    <w:rsid w:val="00323A7C"/>
    <w:rsid w:val="00330EA6"/>
    <w:rsid w:val="00347A5F"/>
    <w:rsid w:val="003500AE"/>
    <w:rsid w:val="003709D8"/>
    <w:rsid w:val="0038298F"/>
    <w:rsid w:val="00382F07"/>
    <w:rsid w:val="00396E3F"/>
    <w:rsid w:val="003A10A5"/>
    <w:rsid w:val="003A60D2"/>
    <w:rsid w:val="003B7DB0"/>
    <w:rsid w:val="003C1F4C"/>
    <w:rsid w:val="003D5E74"/>
    <w:rsid w:val="003F30EB"/>
    <w:rsid w:val="003F3FFB"/>
    <w:rsid w:val="00414D70"/>
    <w:rsid w:val="004171AF"/>
    <w:rsid w:val="00435860"/>
    <w:rsid w:val="00447D30"/>
    <w:rsid w:val="00472353"/>
    <w:rsid w:val="00483E2E"/>
    <w:rsid w:val="00492A58"/>
    <w:rsid w:val="00494B9B"/>
    <w:rsid w:val="004A4DEC"/>
    <w:rsid w:val="004A7723"/>
    <w:rsid w:val="004C1DB9"/>
    <w:rsid w:val="004C2D22"/>
    <w:rsid w:val="004C56CF"/>
    <w:rsid w:val="004E5D57"/>
    <w:rsid w:val="00503B38"/>
    <w:rsid w:val="00521F17"/>
    <w:rsid w:val="00523C35"/>
    <w:rsid w:val="005335AD"/>
    <w:rsid w:val="00541ACA"/>
    <w:rsid w:val="00553289"/>
    <w:rsid w:val="0056764E"/>
    <w:rsid w:val="00584E98"/>
    <w:rsid w:val="0058505F"/>
    <w:rsid w:val="0059551D"/>
    <w:rsid w:val="005A44BB"/>
    <w:rsid w:val="005A5EE9"/>
    <w:rsid w:val="005C5A37"/>
    <w:rsid w:val="005D23E7"/>
    <w:rsid w:val="005D6915"/>
    <w:rsid w:val="005E215B"/>
    <w:rsid w:val="005F16B9"/>
    <w:rsid w:val="00603CCA"/>
    <w:rsid w:val="00607841"/>
    <w:rsid w:val="00613C60"/>
    <w:rsid w:val="006220C8"/>
    <w:rsid w:val="0065083D"/>
    <w:rsid w:val="0067353B"/>
    <w:rsid w:val="00683834"/>
    <w:rsid w:val="006B134D"/>
    <w:rsid w:val="006C2960"/>
    <w:rsid w:val="006D4672"/>
    <w:rsid w:val="006E2078"/>
    <w:rsid w:val="006E3CEE"/>
    <w:rsid w:val="006E5155"/>
    <w:rsid w:val="006E73CD"/>
    <w:rsid w:val="00721A1F"/>
    <w:rsid w:val="00776323"/>
    <w:rsid w:val="007835CA"/>
    <w:rsid w:val="00794D6C"/>
    <w:rsid w:val="007964F6"/>
    <w:rsid w:val="007A5493"/>
    <w:rsid w:val="007D6B3E"/>
    <w:rsid w:val="007E2A19"/>
    <w:rsid w:val="007E2B1F"/>
    <w:rsid w:val="0082136F"/>
    <w:rsid w:val="00831082"/>
    <w:rsid w:val="0084399D"/>
    <w:rsid w:val="008452C1"/>
    <w:rsid w:val="00861EE6"/>
    <w:rsid w:val="00873D4D"/>
    <w:rsid w:val="0088505C"/>
    <w:rsid w:val="00886D0A"/>
    <w:rsid w:val="0089437E"/>
    <w:rsid w:val="008B39BA"/>
    <w:rsid w:val="008B54DE"/>
    <w:rsid w:val="008C3AD9"/>
    <w:rsid w:val="008D4A51"/>
    <w:rsid w:val="008D593E"/>
    <w:rsid w:val="008F19F4"/>
    <w:rsid w:val="0090042B"/>
    <w:rsid w:val="00913C0B"/>
    <w:rsid w:val="00917273"/>
    <w:rsid w:val="009276E3"/>
    <w:rsid w:val="009342BA"/>
    <w:rsid w:val="00936486"/>
    <w:rsid w:val="0093663C"/>
    <w:rsid w:val="00941CCF"/>
    <w:rsid w:val="00962557"/>
    <w:rsid w:val="00975DD7"/>
    <w:rsid w:val="009842CF"/>
    <w:rsid w:val="00991845"/>
    <w:rsid w:val="009A3EB6"/>
    <w:rsid w:val="009A6845"/>
    <w:rsid w:val="009A7A89"/>
    <w:rsid w:val="009B1258"/>
    <w:rsid w:val="009B6A75"/>
    <w:rsid w:val="009C1E88"/>
    <w:rsid w:val="009E665D"/>
    <w:rsid w:val="009E7420"/>
    <w:rsid w:val="009F171C"/>
    <w:rsid w:val="00A04794"/>
    <w:rsid w:val="00A04B0A"/>
    <w:rsid w:val="00A15A90"/>
    <w:rsid w:val="00A1638F"/>
    <w:rsid w:val="00A72592"/>
    <w:rsid w:val="00A7409D"/>
    <w:rsid w:val="00A97827"/>
    <w:rsid w:val="00AA2C67"/>
    <w:rsid w:val="00AB610E"/>
    <w:rsid w:val="00AC6F0F"/>
    <w:rsid w:val="00AE517E"/>
    <w:rsid w:val="00B04EFD"/>
    <w:rsid w:val="00B1475C"/>
    <w:rsid w:val="00B22BAC"/>
    <w:rsid w:val="00B24A9F"/>
    <w:rsid w:val="00B40130"/>
    <w:rsid w:val="00B45743"/>
    <w:rsid w:val="00B629E7"/>
    <w:rsid w:val="00B65F0A"/>
    <w:rsid w:val="00B75A66"/>
    <w:rsid w:val="00BA2DC4"/>
    <w:rsid w:val="00BA3B2C"/>
    <w:rsid w:val="00BA6B5D"/>
    <w:rsid w:val="00BC6FEF"/>
    <w:rsid w:val="00BE0521"/>
    <w:rsid w:val="00C135CB"/>
    <w:rsid w:val="00C20CB2"/>
    <w:rsid w:val="00C24D12"/>
    <w:rsid w:val="00C33103"/>
    <w:rsid w:val="00C436DD"/>
    <w:rsid w:val="00C543AB"/>
    <w:rsid w:val="00C61747"/>
    <w:rsid w:val="00C647C4"/>
    <w:rsid w:val="00C77979"/>
    <w:rsid w:val="00C809A9"/>
    <w:rsid w:val="00C934FA"/>
    <w:rsid w:val="00CA06F3"/>
    <w:rsid w:val="00CA29DF"/>
    <w:rsid w:val="00CA474D"/>
    <w:rsid w:val="00CB49C8"/>
    <w:rsid w:val="00CC7E1B"/>
    <w:rsid w:val="00CF0DC5"/>
    <w:rsid w:val="00CF7AC4"/>
    <w:rsid w:val="00D028FA"/>
    <w:rsid w:val="00D20E23"/>
    <w:rsid w:val="00D35C0D"/>
    <w:rsid w:val="00D4208F"/>
    <w:rsid w:val="00D53438"/>
    <w:rsid w:val="00D7280A"/>
    <w:rsid w:val="00D91CF2"/>
    <w:rsid w:val="00DA56A3"/>
    <w:rsid w:val="00DD5D19"/>
    <w:rsid w:val="00DE238E"/>
    <w:rsid w:val="00DF3BFD"/>
    <w:rsid w:val="00E10088"/>
    <w:rsid w:val="00E24275"/>
    <w:rsid w:val="00E35283"/>
    <w:rsid w:val="00E47593"/>
    <w:rsid w:val="00E54AED"/>
    <w:rsid w:val="00E64A47"/>
    <w:rsid w:val="00E64C46"/>
    <w:rsid w:val="00E969BC"/>
    <w:rsid w:val="00E97717"/>
    <w:rsid w:val="00EA15E5"/>
    <w:rsid w:val="00ED39E2"/>
    <w:rsid w:val="00ED6C50"/>
    <w:rsid w:val="00EE2DBA"/>
    <w:rsid w:val="00EF4B73"/>
    <w:rsid w:val="00EF6443"/>
    <w:rsid w:val="00F02A62"/>
    <w:rsid w:val="00F34B3E"/>
    <w:rsid w:val="00F3677E"/>
    <w:rsid w:val="00F4709E"/>
    <w:rsid w:val="00F52800"/>
    <w:rsid w:val="00F82167"/>
    <w:rsid w:val="00F90389"/>
    <w:rsid w:val="00FA76B4"/>
    <w:rsid w:val="00FC0BD1"/>
    <w:rsid w:val="00FC2533"/>
    <w:rsid w:val="00FC755E"/>
    <w:rsid w:val="00FD10B7"/>
    <w:rsid w:val="00FD394C"/>
    <w:rsid w:val="00FD3E9A"/>
    <w:rsid w:val="00FD7658"/>
    <w:rsid w:val="00FE471F"/>
    <w:rsid w:val="00FF01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4B73"/>
  </w:style>
  <w:style w:type="paragraph" w:styleId="Heading1">
    <w:name w:val="heading 1"/>
    <w:basedOn w:val="Normal"/>
    <w:next w:val="Normal"/>
    <w:link w:val="Heading1Char"/>
    <w:uiPriority w:val="9"/>
    <w:qFormat/>
    <w:rsid w:val="00EF4B73"/>
    <w:pPr>
      <w:keepNext/>
      <w:keepLines/>
      <w:spacing w:before="480" w:after="0"/>
      <w:outlineLvl w:val="0"/>
    </w:pPr>
    <w:rPr>
      <w:rFonts w:asciiTheme="majorHAnsi" w:eastAsiaTheme="majorEastAsia" w:hAnsiTheme="majorHAnsi" w:cstheme="majorBidi"/>
      <w:b/>
      <w:bCs/>
      <w:color w:val="686963" w:themeColor="accent1" w:themeShade="BF"/>
      <w:sz w:val="28"/>
      <w:szCs w:val="28"/>
    </w:rPr>
  </w:style>
  <w:style w:type="paragraph" w:styleId="Heading2">
    <w:name w:val="heading 2"/>
    <w:basedOn w:val="Normal"/>
    <w:next w:val="Normal"/>
    <w:link w:val="Heading2Char"/>
    <w:uiPriority w:val="9"/>
    <w:unhideWhenUsed/>
    <w:qFormat/>
    <w:rsid w:val="00EF4B73"/>
    <w:pPr>
      <w:keepNext/>
      <w:keepLines/>
      <w:spacing w:before="200" w:after="0"/>
      <w:outlineLvl w:val="1"/>
    </w:pPr>
    <w:rPr>
      <w:rFonts w:asciiTheme="majorHAnsi" w:eastAsiaTheme="majorEastAsia" w:hAnsiTheme="majorHAnsi" w:cstheme="majorBidi"/>
      <w:b/>
      <w:bCs/>
      <w:color w:val="8C8D86" w:themeColor="accent1"/>
      <w:sz w:val="26"/>
      <w:szCs w:val="26"/>
    </w:rPr>
  </w:style>
  <w:style w:type="paragraph" w:styleId="Heading3">
    <w:name w:val="heading 3"/>
    <w:basedOn w:val="Normal"/>
    <w:next w:val="Normal"/>
    <w:link w:val="Heading3Char"/>
    <w:uiPriority w:val="9"/>
    <w:unhideWhenUsed/>
    <w:qFormat/>
    <w:rsid w:val="00EF4B73"/>
    <w:pPr>
      <w:keepNext/>
      <w:keepLines/>
      <w:spacing w:before="200" w:after="0"/>
      <w:outlineLvl w:val="2"/>
    </w:pPr>
    <w:rPr>
      <w:rFonts w:asciiTheme="majorHAnsi" w:eastAsiaTheme="majorEastAsia" w:hAnsiTheme="majorHAnsi" w:cstheme="majorBidi"/>
      <w:b/>
      <w:bCs/>
      <w:color w:val="8C8D86" w:themeColor="accent1"/>
    </w:rPr>
  </w:style>
  <w:style w:type="paragraph" w:styleId="Heading4">
    <w:name w:val="heading 4"/>
    <w:basedOn w:val="Normal"/>
    <w:next w:val="Normal"/>
    <w:link w:val="Heading4Char"/>
    <w:uiPriority w:val="9"/>
    <w:unhideWhenUsed/>
    <w:qFormat/>
    <w:rsid w:val="00EF4B73"/>
    <w:pPr>
      <w:keepNext/>
      <w:keepLines/>
      <w:spacing w:before="200" w:after="0"/>
      <w:outlineLvl w:val="3"/>
    </w:pPr>
    <w:rPr>
      <w:rFonts w:asciiTheme="majorHAnsi" w:eastAsiaTheme="majorEastAsia" w:hAnsiTheme="majorHAnsi" w:cstheme="majorBidi"/>
      <w:b/>
      <w:bCs/>
      <w:i/>
      <w:iCs/>
      <w:color w:val="8C8D86" w:themeColor="accent1"/>
    </w:rPr>
  </w:style>
  <w:style w:type="paragraph" w:styleId="Heading5">
    <w:name w:val="heading 5"/>
    <w:basedOn w:val="Normal"/>
    <w:next w:val="Normal"/>
    <w:link w:val="Heading5Char"/>
    <w:uiPriority w:val="9"/>
    <w:semiHidden/>
    <w:unhideWhenUsed/>
    <w:qFormat/>
    <w:rsid w:val="00EF4B73"/>
    <w:pPr>
      <w:keepNext/>
      <w:keepLines/>
      <w:spacing w:before="200" w:after="0"/>
      <w:outlineLvl w:val="4"/>
    </w:pPr>
    <w:rPr>
      <w:rFonts w:asciiTheme="majorHAnsi" w:eastAsiaTheme="majorEastAsia" w:hAnsiTheme="majorHAnsi" w:cstheme="majorBidi"/>
      <w:color w:val="454642" w:themeColor="accent1" w:themeShade="7F"/>
    </w:rPr>
  </w:style>
  <w:style w:type="paragraph" w:styleId="Heading6">
    <w:name w:val="heading 6"/>
    <w:basedOn w:val="Normal"/>
    <w:next w:val="Normal"/>
    <w:link w:val="Heading6Char"/>
    <w:uiPriority w:val="9"/>
    <w:semiHidden/>
    <w:unhideWhenUsed/>
    <w:qFormat/>
    <w:rsid w:val="00EF4B73"/>
    <w:pPr>
      <w:keepNext/>
      <w:keepLines/>
      <w:spacing w:before="200" w:after="0"/>
      <w:outlineLvl w:val="5"/>
    </w:pPr>
    <w:rPr>
      <w:rFonts w:asciiTheme="majorHAnsi" w:eastAsiaTheme="majorEastAsia" w:hAnsiTheme="majorHAnsi" w:cstheme="majorBidi"/>
      <w:i/>
      <w:iCs/>
      <w:color w:val="454642" w:themeColor="accent1" w:themeShade="7F"/>
    </w:rPr>
  </w:style>
  <w:style w:type="paragraph" w:styleId="Heading7">
    <w:name w:val="heading 7"/>
    <w:basedOn w:val="Normal"/>
    <w:next w:val="Normal"/>
    <w:link w:val="Heading7Char"/>
    <w:uiPriority w:val="9"/>
    <w:semiHidden/>
    <w:unhideWhenUsed/>
    <w:qFormat/>
    <w:rsid w:val="00EF4B7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F4B73"/>
    <w:pPr>
      <w:keepNext/>
      <w:keepLines/>
      <w:spacing w:before="200" w:after="0"/>
      <w:outlineLvl w:val="7"/>
    </w:pPr>
    <w:rPr>
      <w:rFonts w:asciiTheme="majorHAnsi" w:eastAsiaTheme="majorEastAsia" w:hAnsiTheme="majorHAnsi" w:cstheme="majorBidi"/>
      <w:color w:val="8C8D86" w:themeColor="accent1"/>
      <w:sz w:val="20"/>
      <w:szCs w:val="20"/>
    </w:rPr>
  </w:style>
  <w:style w:type="paragraph" w:styleId="Heading9">
    <w:name w:val="heading 9"/>
    <w:basedOn w:val="Normal"/>
    <w:next w:val="Normal"/>
    <w:link w:val="Heading9Char"/>
    <w:uiPriority w:val="9"/>
    <w:semiHidden/>
    <w:unhideWhenUsed/>
    <w:qFormat/>
    <w:rsid w:val="00EF4B7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C1DB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C1DB9"/>
    <w:pPr>
      <w:ind w:left="720"/>
      <w:contextualSpacing/>
    </w:pPr>
  </w:style>
  <w:style w:type="character" w:customStyle="1" w:styleId="Heading1Char">
    <w:name w:val="Heading 1 Char"/>
    <w:basedOn w:val="DefaultParagraphFont"/>
    <w:link w:val="Heading1"/>
    <w:uiPriority w:val="9"/>
    <w:rsid w:val="00EF4B73"/>
    <w:rPr>
      <w:rFonts w:asciiTheme="majorHAnsi" w:eastAsiaTheme="majorEastAsia" w:hAnsiTheme="majorHAnsi" w:cstheme="majorBidi"/>
      <w:b/>
      <w:bCs/>
      <w:color w:val="686963" w:themeColor="accent1" w:themeShade="BF"/>
      <w:sz w:val="28"/>
      <w:szCs w:val="28"/>
    </w:rPr>
  </w:style>
  <w:style w:type="character" w:customStyle="1" w:styleId="Heading4Char">
    <w:name w:val="Heading 4 Char"/>
    <w:basedOn w:val="DefaultParagraphFont"/>
    <w:link w:val="Heading4"/>
    <w:uiPriority w:val="9"/>
    <w:rsid w:val="00EF4B73"/>
    <w:rPr>
      <w:rFonts w:asciiTheme="majorHAnsi" w:eastAsiaTheme="majorEastAsia" w:hAnsiTheme="majorHAnsi" w:cstheme="majorBidi"/>
      <w:b/>
      <w:bCs/>
      <w:i/>
      <w:iCs/>
      <w:color w:val="8C8D86" w:themeColor="accent1"/>
    </w:rPr>
  </w:style>
  <w:style w:type="character" w:customStyle="1" w:styleId="Heading2Char">
    <w:name w:val="Heading 2 Char"/>
    <w:basedOn w:val="DefaultParagraphFont"/>
    <w:link w:val="Heading2"/>
    <w:uiPriority w:val="9"/>
    <w:rsid w:val="00EF4B73"/>
    <w:rPr>
      <w:rFonts w:asciiTheme="majorHAnsi" w:eastAsiaTheme="majorEastAsia" w:hAnsiTheme="majorHAnsi" w:cstheme="majorBidi"/>
      <w:b/>
      <w:bCs/>
      <w:color w:val="8C8D86" w:themeColor="accent1"/>
      <w:sz w:val="26"/>
      <w:szCs w:val="26"/>
    </w:rPr>
  </w:style>
  <w:style w:type="paragraph" w:customStyle="1" w:styleId="TableParagraph">
    <w:name w:val="Table Paragraph"/>
    <w:basedOn w:val="Normal"/>
    <w:uiPriority w:val="1"/>
    <w:rsid w:val="00B75A66"/>
    <w:pPr>
      <w:widowControl w:val="0"/>
      <w:autoSpaceDE w:val="0"/>
      <w:autoSpaceDN w:val="0"/>
    </w:pPr>
    <w:rPr>
      <w:rFonts w:ascii="Arial" w:eastAsia="Arial" w:hAnsi="Arial" w:cs="Arial"/>
      <w:lang w:val="en-US"/>
    </w:rPr>
  </w:style>
  <w:style w:type="paragraph" w:styleId="BodyText">
    <w:name w:val="Body Text"/>
    <w:basedOn w:val="Normal"/>
    <w:link w:val="BodyTextChar"/>
    <w:uiPriority w:val="1"/>
    <w:rsid w:val="0082136F"/>
    <w:pPr>
      <w:widowControl w:val="0"/>
      <w:autoSpaceDE w:val="0"/>
      <w:autoSpaceDN w:val="0"/>
    </w:pPr>
    <w:rPr>
      <w:rFonts w:ascii="Arial" w:eastAsia="Arial" w:hAnsi="Arial" w:cs="Arial"/>
      <w:lang w:val="en-US"/>
    </w:rPr>
  </w:style>
  <w:style w:type="character" w:customStyle="1" w:styleId="BodyTextChar">
    <w:name w:val="Body Text Char"/>
    <w:basedOn w:val="DefaultParagraphFont"/>
    <w:link w:val="BodyText"/>
    <w:uiPriority w:val="1"/>
    <w:rsid w:val="0082136F"/>
    <w:rPr>
      <w:rFonts w:ascii="Arial" w:eastAsia="Arial" w:hAnsi="Arial" w:cs="Arial"/>
      <w:sz w:val="24"/>
      <w:szCs w:val="24"/>
      <w:lang w:val="en-US"/>
    </w:rPr>
  </w:style>
  <w:style w:type="paragraph" w:styleId="BalloonText">
    <w:name w:val="Balloon Text"/>
    <w:basedOn w:val="Normal"/>
    <w:link w:val="BalloonTextChar"/>
    <w:uiPriority w:val="99"/>
    <w:semiHidden/>
    <w:unhideWhenUsed/>
    <w:rsid w:val="008D4A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4A51"/>
    <w:rPr>
      <w:rFonts w:ascii="Segoe UI" w:hAnsi="Segoe UI" w:cs="Segoe UI"/>
      <w:sz w:val="18"/>
      <w:szCs w:val="18"/>
    </w:rPr>
  </w:style>
  <w:style w:type="character" w:customStyle="1" w:styleId="Heading3Char">
    <w:name w:val="Heading 3 Char"/>
    <w:basedOn w:val="DefaultParagraphFont"/>
    <w:link w:val="Heading3"/>
    <w:uiPriority w:val="9"/>
    <w:rsid w:val="00EF4B73"/>
    <w:rPr>
      <w:rFonts w:asciiTheme="majorHAnsi" w:eastAsiaTheme="majorEastAsia" w:hAnsiTheme="majorHAnsi" w:cstheme="majorBidi"/>
      <w:b/>
      <w:bCs/>
      <w:color w:val="8C8D86" w:themeColor="accent1"/>
    </w:rPr>
  </w:style>
  <w:style w:type="character" w:customStyle="1" w:styleId="Heading5Char">
    <w:name w:val="Heading 5 Char"/>
    <w:basedOn w:val="DefaultParagraphFont"/>
    <w:link w:val="Heading5"/>
    <w:uiPriority w:val="9"/>
    <w:semiHidden/>
    <w:rsid w:val="00EF4B73"/>
    <w:rPr>
      <w:rFonts w:asciiTheme="majorHAnsi" w:eastAsiaTheme="majorEastAsia" w:hAnsiTheme="majorHAnsi" w:cstheme="majorBidi"/>
      <w:color w:val="454642" w:themeColor="accent1" w:themeShade="7F"/>
    </w:rPr>
  </w:style>
  <w:style w:type="character" w:customStyle="1" w:styleId="Heading6Char">
    <w:name w:val="Heading 6 Char"/>
    <w:basedOn w:val="DefaultParagraphFont"/>
    <w:link w:val="Heading6"/>
    <w:uiPriority w:val="9"/>
    <w:semiHidden/>
    <w:rsid w:val="00EF4B73"/>
    <w:rPr>
      <w:rFonts w:asciiTheme="majorHAnsi" w:eastAsiaTheme="majorEastAsia" w:hAnsiTheme="majorHAnsi" w:cstheme="majorBidi"/>
      <w:i/>
      <w:iCs/>
      <w:color w:val="454642" w:themeColor="accent1" w:themeShade="7F"/>
    </w:rPr>
  </w:style>
  <w:style w:type="character" w:customStyle="1" w:styleId="Heading7Char">
    <w:name w:val="Heading 7 Char"/>
    <w:basedOn w:val="DefaultParagraphFont"/>
    <w:link w:val="Heading7"/>
    <w:uiPriority w:val="9"/>
    <w:semiHidden/>
    <w:rsid w:val="00EF4B7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F4B73"/>
    <w:rPr>
      <w:rFonts w:asciiTheme="majorHAnsi" w:eastAsiaTheme="majorEastAsia" w:hAnsiTheme="majorHAnsi" w:cstheme="majorBidi"/>
      <w:color w:val="8C8D86" w:themeColor="accent1"/>
      <w:sz w:val="20"/>
      <w:szCs w:val="20"/>
    </w:rPr>
  </w:style>
  <w:style w:type="character" w:customStyle="1" w:styleId="Heading9Char">
    <w:name w:val="Heading 9 Char"/>
    <w:basedOn w:val="DefaultParagraphFont"/>
    <w:link w:val="Heading9"/>
    <w:uiPriority w:val="9"/>
    <w:semiHidden/>
    <w:rsid w:val="00EF4B73"/>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EF4B73"/>
    <w:pPr>
      <w:spacing w:line="240" w:lineRule="auto"/>
    </w:pPr>
    <w:rPr>
      <w:b/>
      <w:bCs/>
      <w:color w:val="8C8D86" w:themeColor="accent1"/>
      <w:sz w:val="18"/>
      <w:szCs w:val="18"/>
    </w:rPr>
  </w:style>
  <w:style w:type="paragraph" w:styleId="Title">
    <w:name w:val="Title"/>
    <w:basedOn w:val="Normal"/>
    <w:next w:val="Normal"/>
    <w:link w:val="TitleChar"/>
    <w:uiPriority w:val="10"/>
    <w:qFormat/>
    <w:rsid w:val="00EF4B73"/>
    <w:pPr>
      <w:pBdr>
        <w:bottom w:val="single" w:sz="8" w:space="4" w:color="8C8D86" w:themeColor="accent1"/>
      </w:pBdr>
      <w:spacing w:after="300" w:line="240" w:lineRule="auto"/>
      <w:contextualSpacing/>
    </w:pPr>
    <w:rPr>
      <w:rFonts w:asciiTheme="majorHAnsi" w:eastAsiaTheme="majorEastAsia" w:hAnsiTheme="majorHAnsi" w:cstheme="majorBidi"/>
      <w:color w:val="12140A" w:themeColor="text2" w:themeShade="BF"/>
      <w:spacing w:val="5"/>
      <w:sz w:val="52"/>
      <w:szCs w:val="52"/>
    </w:rPr>
  </w:style>
  <w:style w:type="character" w:customStyle="1" w:styleId="TitleChar">
    <w:name w:val="Title Char"/>
    <w:basedOn w:val="DefaultParagraphFont"/>
    <w:link w:val="Title"/>
    <w:uiPriority w:val="10"/>
    <w:rsid w:val="00EF4B73"/>
    <w:rPr>
      <w:rFonts w:asciiTheme="majorHAnsi" w:eastAsiaTheme="majorEastAsia" w:hAnsiTheme="majorHAnsi" w:cstheme="majorBidi"/>
      <w:color w:val="12140A" w:themeColor="text2" w:themeShade="BF"/>
      <w:spacing w:val="5"/>
      <w:sz w:val="52"/>
      <w:szCs w:val="52"/>
    </w:rPr>
  </w:style>
  <w:style w:type="paragraph" w:styleId="Subtitle">
    <w:name w:val="Subtitle"/>
    <w:basedOn w:val="Normal"/>
    <w:next w:val="Normal"/>
    <w:link w:val="SubtitleChar"/>
    <w:uiPriority w:val="11"/>
    <w:qFormat/>
    <w:rsid w:val="00EF4B73"/>
    <w:pPr>
      <w:numPr>
        <w:ilvl w:val="1"/>
      </w:numPr>
    </w:pPr>
    <w:rPr>
      <w:rFonts w:asciiTheme="majorHAnsi" w:eastAsiaTheme="majorEastAsia" w:hAnsiTheme="majorHAnsi" w:cstheme="majorBidi"/>
      <w:i/>
      <w:iCs/>
      <w:color w:val="8C8D86" w:themeColor="accent1"/>
      <w:spacing w:val="15"/>
      <w:sz w:val="24"/>
      <w:szCs w:val="24"/>
    </w:rPr>
  </w:style>
  <w:style w:type="character" w:customStyle="1" w:styleId="SubtitleChar">
    <w:name w:val="Subtitle Char"/>
    <w:basedOn w:val="DefaultParagraphFont"/>
    <w:link w:val="Subtitle"/>
    <w:uiPriority w:val="11"/>
    <w:rsid w:val="00EF4B73"/>
    <w:rPr>
      <w:rFonts w:asciiTheme="majorHAnsi" w:eastAsiaTheme="majorEastAsia" w:hAnsiTheme="majorHAnsi" w:cstheme="majorBidi"/>
      <w:i/>
      <w:iCs/>
      <w:color w:val="8C8D86" w:themeColor="accent1"/>
      <w:spacing w:val="15"/>
      <w:sz w:val="24"/>
      <w:szCs w:val="24"/>
    </w:rPr>
  </w:style>
  <w:style w:type="character" w:styleId="Strong">
    <w:name w:val="Strong"/>
    <w:basedOn w:val="DefaultParagraphFont"/>
    <w:uiPriority w:val="22"/>
    <w:qFormat/>
    <w:rsid w:val="00EF4B73"/>
    <w:rPr>
      <w:b/>
      <w:bCs/>
    </w:rPr>
  </w:style>
  <w:style w:type="character" w:styleId="Emphasis">
    <w:name w:val="Emphasis"/>
    <w:basedOn w:val="DefaultParagraphFont"/>
    <w:uiPriority w:val="20"/>
    <w:qFormat/>
    <w:rsid w:val="00EF4B73"/>
    <w:rPr>
      <w:i/>
      <w:iCs/>
    </w:rPr>
  </w:style>
  <w:style w:type="paragraph" w:styleId="NoSpacing">
    <w:name w:val="No Spacing"/>
    <w:link w:val="NoSpacingChar"/>
    <w:uiPriority w:val="1"/>
    <w:qFormat/>
    <w:rsid w:val="00EF4B73"/>
    <w:pPr>
      <w:spacing w:after="0" w:line="240" w:lineRule="auto"/>
    </w:pPr>
  </w:style>
  <w:style w:type="paragraph" w:styleId="Quote">
    <w:name w:val="Quote"/>
    <w:basedOn w:val="Normal"/>
    <w:next w:val="Normal"/>
    <w:link w:val="QuoteChar"/>
    <w:uiPriority w:val="29"/>
    <w:qFormat/>
    <w:rsid w:val="00EF4B73"/>
    <w:rPr>
      <w:i/>
      <w:iCs/>
      <w:color w:val="000000" w:themeColor="text1"/>
    </w:rPr>
  </w:style>
  <w:style w:type="character" w:customStyle="1" w:styleId="QuoteChar">
    <w:name w:val="Quote Char"/>
    <w:basedOn w:val="DefaultParagraphFont"/>
    <w:link w:val="Quote"/>
    <w:uiPriority w:val="29"/>
    <w:rsid w:val="00EF4B73"/>
    <w:rPr>
      <w:i/>
      <w:iCs/>
      <w:color w:val="000000" w:themeColor="text1"/>
    </w:rPr>
  </w:style>
  <w:style w:type="paragraph" w:styleId="IntenseQuote">
    <w:name w:val="Intense Quote"/>
    <w:basedOn w:val="Normal"/>
    <w:next w:val="Normal"/>
    <w:link w:val="IntenseQuoteChar"/>
    <w:uiPriority w:val="30"/>
    <w:qFormat/>
    <w:rsid w:val="00EF4B73"/>
    <w:pPr>
      <w:pBdr>
        <w:bottom w:val="single" w:sz="4" w:space="4" w:color="8C8D86" w:themeColor="accent1"/>
      </w:pBdr>
      <w:spacing w:before="200" w:after="280"/>
      <w:ind w:left="936" w:right="936"/>
    </w:pPr>
    <w:rPr>
      <w:b/>
      <w:bCs/>
      <w:i/>
      <w:iCs/>
      <w:color w:val="8C8D86" w:themeColor="accent1"/>
    </w:rPr>
  </w:style>
  <w:style w:type="character" w:customStyle="1" w:styleId="IntenseQuoteChar">
    <w:name w:val="Intense Quote Char"/>
    <w:basedOn w:val="DefaultParagraphFont"/>
    <w:link w:val="IntenseQuote"/>
    <w:uiPriority w:val="30"/>
    <w:rsid w:val="00EF4B73"/>
    <w:rPr>
      <w:b/>
      <w:bCs/>
      <w:i/>
      <w:iCs/>
      <w:color w:val="8C8D86" w:themeColor="accent1"/>
    </w:rPr>
  </w:style>
  <w:style w:type="character" w:styleId="SubtleEmphasis">
    <w:name w:val="Subtle Emphasis"/>
    <w:basedOn w:val="DefaultParagraphFont"/>
    <w:uiPriority w:val="19"/>
    <w:qFormat/>
    <w:rsid w:val="00EF4B73"/>
    <w:rPr>
      <w:i/>
      <w:iCs/>
      <w:color w:val="808080" w:themeColor="text1" w:themeTint="7F"/>
    </w:rPr>
  </w:style>
  <w:style w:type="character" w:styleId="IntenseEmphasis">
    <w:name w:val="Intense Emphasis"/>
    <w:basedOn w:val="DefaultParagraphFont"/>
    <w:uiPriority w:val="21"/>
    <w:qFormat/>
    <w:rsid w:val="00EF4B73"/>
    <w:rPr>
      <w:b/>
      <w:bCs/>
      <w:i/>
      <w:iCs/>
      <w:color w:val="8C8D86" w:themeColor="accent1"/>
    </w:rPr>
  </w:style>
  <w:style w:type="character" w:styleId="SubtleReference">
    <w:name w:val="Subtle Reference"/>
    <w:basedOn w:val="DefaultParagraphFont"/>
    <w:uiPriority w:val="31"/>
    <w:qFormat/>
    <w:rsid w:val="00EF4B73"/>
    <w:rPr>
      <w:smallCaps/>
      <w:color w:val="E6C069" w:themeColor="accent2"/>
      <w:u w:val="single"/>
    </w:rPr>
  </w:style>
  <w:style w:type="character" w:styleId="IntenseReference">
    <w:name w:val="Intense Reference"/>
    <w:basedOn w:val="DefaultParagraphFont"/>
    <w:uiPriority w:val="32"/>
    <w:qFormat/>
    <w:rsid w:val="00EF4B73"/>
    <w:rPr>
      <w:b/>
      <w:bCs/>
      <w:smallCaps/>
      <w:color w:val="E6C069" w:themeColor="accent2"/>
      <w:spacing w:val="5"/>
      <w:u w:val="single"/>
    </w:rPr>
  </w:style>
  <w:style w:type="character" w:styleId="BookTitle">
    <w:name w:val="Book Title"/>
    <w:basedOn w:val="DefaultParagraphFont"/>
    <w:uiPriority w:val="33"/>
    <w:qFormat/>
    <w:rsid w:val="00EF4B73"/>
    <w:rPr>
      <w:b/>
      <w:bCs/>
      <w:smallCaps/>
      <w:spacing w:val="5"/>
    </w:rPr>
  </w:style>
  <w:style w:type="paragraph" w:styleId="TOCHeading">
    <w:name w:val="TOC Heading"/>
    <w:basedOn w:val="Heading1"/>
    <w:next w:val="Normal"/>
    <w:uiPriority w:val="39"/>
    <w:unhideWhenUsed/>
    <w:qFormat/>
    <w:rsid w:val="00EF4B73"/>
    <w:pPr>
      <w:outlineLvl w:val="9"/>
    </w:pPr>
  </w:style>
  <w:style w:type="character" w:customStyle="1" w:styleId="NoSpacingChar">
    <w:name w:val="No Spacing Char"/>
    <w:basedOn w:val="DefaultParagraphFont"/>
    <w:link w:val="NoSpacing"/>
    <w:uiPriority w:val="1"/>
    <w:rsid w:val="00E47593"/>
  </w:style>
  <w:style w:type="paragraph" w:styleId="FootnoteText">
    <w:name w:val="footnote text"/>
    <w:basedOn w:val="Normal"/>
    <w:link w:val="FootnoteTextChar"/>
    <w:uiPriority w:val="99"/>
    <w:semiHidden/>
    <w:unhideWhenUsed/>
    <w:rsid w:val="0088505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505C"/>
    <w:rPr>
      <w:sz w:val="20"/>
      <w:szCs w:val="20"/>
    </w:rPr>
  </w:style>
  <w:style w:type="character" w:styleId="FootnoteReference">
    <w:name w:val="footnote reference"/>
    <w:basedOn w:val="DefaultParagraphFont"/>
    <w:uiPriority w:val="99"/>
    <w:semiHidden/>
    <w:unhideWhenUsed/>
    <w:rsid w:val="0088505C"/>
    <w:rPr>
      <w:vertAlign w:val="superscript"/>
    </w:rPr>
  </w:style>
  <w:style w:type="character" w:styleId="Hyperlink">
    <w:name w:val="Hyperlink"/>
    <w:basedOn w:val="DefaultParagraphFont"/>
    <w:uiPriority w:val="99"/>
    <w:unhideWhenUsed/>
    <w:rsid w:val="0065083D"/>
    <w:rPr>
      <w:color w:val="77A2BB" w:themeColor="hyperlink"/>
      <w:u w:val="single"/>
    </w:rPr>
  </w:style>
  <w:style w:type="table" w:customStyle="1" w:styleId="ListTable7Colorful">
    <w:name w:val="List Table 7 Colorful"/>
    <w:basedOn w:val="TableNormal"/>
    <w:uiPriority w:val="52"/>
    <w:rsid w:val="001C360D"/>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5DarkAccent1">
    <w:name w:val="List Table 5 Dark Accent 1"/>
    <w:basedOn w:val="TableNormal"/>
    <w:uiPriority w:val="50"/>
    <w:rsid w:val="001C360D"/>
    <w:pPr>
      <w:spacing w:after="0" w:line="240" w:lineRule="auto"/>
    </w:pPr>
    <w:rPr>
      <w:color w:val="FFFFFF" w:themeColor="background1"/>
    </w:rPr>
    <w:tblPr>
      <w:tblStyleRowBandSize w:val="1"/>
      <w:tblStyleColBandSize w:val="1"/>
      <w:tblBorders>
        <w:top w:val="single" w:sz="24" w:space="0" w:color="8C8D86" w:themeColor="accent1"/>
        <w:left w:val="single" w:sz="24" w:space="0" w:color="8C8D86" w:themeColor="accent1"/>
        <w:bottom w:val="single" w:sz="24" w:space="0" w:color="8C8D86" w:themeColor="accent1"/>
        <w:right w:val="single" w:sz="24" w:space="0" w:color="8C8D86" w:themeColor="accent1"/>
      </w:tblBorders>
    </w:tblPr>
    <w:tcPr>
      <w:shd w:val="clear" w:color="auto" w:fill="8C8D8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Header">
    <w:name w:val="header"/>
    <w:basedOn w:val="Normal"/>
    <w:link w:val="HeaderChar"/>
    <w:uiPriority w:val="99"/>
    <w:unhideWhenUsed/>
    <w:rsid w:val="00256B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6B72"/>
  </w:style>
  <w:style w:type="paragraph" w:styleId="Footer">
    <w:name w:val="footer"/>
    <w:basedOn w:val="Normal"/>
    <w:link w:val="FooterChar"/>
    <w:uiPriority w:val="99"/>
    <w:unhideWhenUsed/>
    <w:rsid w:val="00256B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6B72"/>
  </w:style>
  <w:style w:type="table" w:customStyle="1" w:styleId="ListTable5DarkAccent3">
    <w:name w:val="List Table 5 Dark Accent 3"/>
    <w:basedOn w:val="TableNormal"/>
    <w:uiPriority w:val="50"/>
    <w:rsid w:val="00164E70"/>
    <w:pPr>
      <w:spacing w:after="0" w:line="240" w:lineRule="auto"/>
    </w:pPr>
    <w:rPr>
      <w:color w:val="FFFFFF" w:themeColor="background1"/>
    </w:rPr>
    <w:tblPr>
      <w:tblStyleRowBandSize w:val="1"/>
      <w:tblStyleColBandSize w:val="1"/>
      <w:tblBorders>
        <w:top w:val="single" w:sz="24" w:space="0" w:color="897B61" w:themeColor="accent3"/>
        <w:left w:val="single" w:sz="24" w:space="0" w:color="897B61" w:themeColor="accent3"/>
        <w:bottom w:val="single" w:sz="24" w:space="0" w:color="897B61" w:themeColor="accent3"/>
        <w:right w:val="single" w:sz="24" w:space="0" w:color="897B61" w:themeColor="accent3"/>
      </w:tblBorders>
    </w:tblPr>
    <w:tcPr>
      <w:shd w:val="clear" w:color="auto" w:fill="897B6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PlainTable3">
    <w:name w:val="Plain Table 3"/>
    <w:basedOn w:val="TableNormal"/>
    <w:uiPriority w:val="43"/>
    <w:rsid w:val="00164E7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Light">
    <w:name w:val="Grid Table Light"/>
    <w:basedOn w:val="TableNormal"/>
    <w:uiPriority w:val="40"/>
    <w:rsid w:val="00164E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uiPriority w:val="59"/>
    <w:rsid w:val="006B134D"/>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736CD"/>
    <w:pPr>
      <w:spacing w:after="0" w:line="240" w:lineRule="auto"/>
    </w:pPr>
    <w:rPr>
      <w:rFonts w:ascii="Times New Roman" w:eastAsiaTheme="minorHAnsi" w:hAnsi="Times New Roman" w:cs="Times New Roman"/>
      <w:sz w:val="24"/>
      <w:szCs w:val="24"/>
      <w:lang w:eastAsia="en-GB"/>
    </w:rPr>
  </w:style>
  <w:style w:type="paragraph" w:styleId="TOC1">
    <w:name w:val="toc 1"/>
    <w:basedOn w:val="Normal"/>
    <w:next w:val="Normal"/>
    <w:autoRedefine/>
    <w:uiPriority w:val="39"/>
    <w:unhideWhenUsed/>
    <w:rsid w:val="00B1475C"/>
    <w:pPr>
      <w:spacing w:after="100"/>
    </w:pPr>
  </w:style>
  <w:style w:type="paragraph" w:styleId="TOC2">
    <w:name w:val="toc 2"/>
    <w:basedOn w:val="Normal"/>
    <w:next w:val="Normal"/>
    <w:autoRedefine/>
    <w:uiPriority w:val="39"/>
    <w:unhideWhenUsed/>
    <w:rsid w:val="00B1475C"/>
    <w:pPr>
      <w:spacing w:after="100"/>
      <w:ind w:left="220"/>
    </w:pPr>
  </w:style>
  <w:style w:type="paragraph" w:styleId="TOC3">
    <w:name w:val="toc 3"/>
    <w:basedOn w:val="Normal"/>
    <w:next w:val="Normal"/>
    <w:autoRedefine/>
    <w:uiPriority w:val="39"/>
    <w:unhideWhenUsed/>
    <w:rsid w:val="00B1475C"/>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4B73"/>
  </w:style>
  <w:style w:type="paragraph" w:styleId="Heading1">
    <w:name w:val="heading 1"/>
    <w:basedOn w:val="Normal"/>
    <w:next w:val="Normal"/>
    <w:link w:val="Heading1Char"/>
    <w:uiPriority w:val="9"/>
    <w:qFormat/>
    <w:rsid w:val="00EF4B73"/>
    <w:pPr>
      <w:keepNext/>
      <w:keepLines/>
      <w:spacing w:before="480" w:after="0"/>
      <w:outlineLvl w:val="0"/>
    </w:pPr>
    <w:rPr>
      <w:rFonts w:asciiTheme="majorHAnsi" w:eastAsiaTheme="majorEastAsia" w:hAnsiTheme="majorHAnsi" w:cstheme="majorBidi"/>
      <w:b/>
      <w:bCs/>
      <w:color w:val="686963" w:themeColor="accent1" w:themeShade="BF"/>
      <w:sz w:val="28"/>
      <w:szCs w:val="28"/>
    </w:rPr>
  </w:style>
  <w:style w:type="paragraph" w:styleId="Heading2">
    <w:name w:val="heading 2"/>
    <w:basedOn w:val="Normal"/>
    <w:next w:val="Normal"/>
    <w:link w:val="Heading2Char"/>
    <w:uiPriority w:val="9"/>
    <w:unhideWhenUsed/>
    <w:qFormat/>
    <w:rsid w:val="00EF4B73"/>
    <w:pPr>
      <w:keepNext/>
      <w:keepLines/>
      <w:spacing w:before="200" w:after="0"/>
      <w:outlineLvl w:val="1"/>
    </w:pPr>
    <w:rPr>
      <w:rFonts w:asciiTheme="majorHAnsi" w:eastAsiaTheme="majorEastAsia" w:hAnsiTheme="majorHAnsi" w:cstheme="majorBidi"/>
      <w:b/>
      <w:bCs/>
      <w:color w:val="8C8D86" w:themeColor="accent1"/>
      <w:sz w:val="26"/>
      <w:szCs w:val="26"/>
    </w:rPr>
  </w:style>
  <w:style w:type="paragraph" w:styleId="Heading3">
    <w:name w:val="heading 3"/>
    <w:basedOn w:val="Normal"/>
    <w:next w:val="Normal"/>
    <w:link w:val="Heading3Char"/>
    <w:uiPriority w:val="9"/>
    <w:unhideWhenUsed/>
    <w:qFormat/>
    <w:rsid w:val="00EF4B73"/>
    <w:pPr>
      <w:keepNext/>
      <w:keepLines/>
      <w:spacing w:before="200" w:after="0"/>
      <w:outlineLvl w:val="2"/>
    </w:pPr>
    <w:rPr>
      <w:rFonts w:asciiTheme="majorHAnsi" w:eastAsiaTheme="majorEastAsia" w:hAnsiTheme="majorHAnsi" w:cstheme="majorBidi"/>
      <w:b/>
      <w:bCs/>
      <w:color w:val="8C8D86" w:themeColor="accent1"/>
    </w:rPr>
  </w:style>
  <w:style w:type="paragraph" w:styleId="Heading4">
    <w:name w:val="heading 4"/>
    <w:basedOn w:val="Normal"/>
    <w:next w:val="Normal"/>
    <w:link w:val="Heading4Char"/>
    <w:uiPriority w:val="9"/>
    <w:unhideWhenUsed/>
    <w:qFormat/>
    <w:rsid w:val="00EF4B73"/>
    <w:pPr>
      <w:keepNext/>
      <w:keepLines/>
      <w:spacing w:before="200" w:after="0"/>
      <w:outlineLvl w:val="3"/>
    </w:pPr>
    <w:rPr>
      <w:rFonts w:asciiTheme="majorHAnsi" w:eastAsiaTheme="majorEastAsia" w:hAnsiTheme="majorHAnsi" w:cstheme="majorBidi"/>
      <w:b/>
      <w:bCs/>
      <w:i/>
      <w:iCs/>
      <w:color w:val="8C8D86" w:themeColor="accent1"/>
    </w:rPr>
  </w:style>
  <w:style w:type="paragraph" w:styleId="Heading5">
    <w:name w:val="heading 5"/>
    <w:basedOn w:val="Normal"/>
    <w:next w:val="Normal"/>
    <w:link w:val="Heading5Char"/>
    <w:uiPriority w:val="9"/>
    <w:semiHidden/>
    <w:unhideWhenUsed/>
    <w:qFormat/>
    <w:rsid w:val="00EF4B73"/>
    <w:pPr>
      <w:keepNext/>
      <w:keepLines/>
      <w:spacing w:before="200" w:after="0"/>
      <w:outlineLvl w:val="4"/>
    </w:pPr>
    <w:rPr>
      <w:rFonts w:asciiTheme="majorHAnsi" w:eastAsiaTheme="majorEastAsia" w:hAnsiTheme="majorHAnsi" w:cstheme="majorBidi"/>
      <w:color w:val="454642" w:themeColor="accent1" w:themeShade="7F"/>
    </w:rPr>
  </w:style>
  <w:style w:type="paragraph" w:styleId="Heading6">
    <w:name w:val="heading 6"/>
    <w:basedOn w:val="Normal"/>
    <w:next w:val="Normal"/>
    <w:link w:val="Heading6Char"/>
    <w:uiPriority w:val="9"/>
    <w:semiHidden/>
    <w:unhideWhenUsed/>
    <w:qFormat/>
    <w:rsid w:val="00EF4B73"/>
    <w:pPr>
      <w:keepNext/>
      <w:keepLines/>
      <w:spacing w:before="200" w:after="0"/>
      <w:outlineLvl w:val="5"/>
    </w:pPr>
    <w:rPr>
      <w:rFonts w:asciiTheme="majorHAnsi" w:eastAsiaTheme="majorEastAsia" w:hAnsiTheme="majorHAnsi" w:cstheme="majorBidi"/>
      <w:i/>
      <w:iCs/>
      <w:color w:val="454642" w:themeColor="accent1" w:themeShade="7F"/>
    </w:rPr>
  </w:style>
  <w:style w:type="paragraph" w:styleId="Heading7">
    <w:name w:val="heading 7"/>
    <w:basedOn w:val="Normal"/>
    <w:next w:val="Normal"/>
    <w:link w:val="Heading7Char"/>
    <w:uiPriority w:val="9"/>
    <w:semiHidden/>
    <w:unhideWhenUsed/>
    <w:qFormat/>
    <w:rsid w:val="00EF4B7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F4B73"/>
    <w:pPr>
      <w:keepNext/>
      <w:keepLines/>
      <w:spacing w:before="200" w:after="0"/>
      <w:outlineLvl w:val="7"/>
    </w:pPr>
    <w:rPr>
      <w:rFonts w:asciiTheme="majorHAnsi" w:eastAsiaTheme="majorEastAsia" w:hAnsiTheme="majorHAnsi" w:cstheme="majorBidi"/>
      <w:color w:val="8C8D86" w:themeColor="accent1"/>
      <w:sz w:val="20"/>
      <w:szCs w:val="20"/>
    </w:rPr>
  </w:style>
  <w:style w:type="paragraph" w:styleId="Heading9">
    <w:name w:val="heading 9"/>
    <w:basedOn w:val="Normal"/>
    <w:next w:val="Normal"/>
    <w:link w:val="Heading9Char"/>
    <w:uiPriority w:val="9"/>
    <w:semiHidden/>
    <w:unhideWhenUsed/>
    <w:qFormat/>
    <w:rsid w:val="00EF4B7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C1DB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C1DB9"/>
    <w:pPr>
      <w:ind w:left="720"/>
      <w:contextualSpacing/>
    </w:pPr>
  </w:style>
  <w:style w:type="character" w:customStyle="1" w:styleId="Heading1Char">
    <w:name w:val="Heading 1 Char"/>
    <w:basedOn w:val="DefaultParagraphFont"/>
    <w:link w:val="Heading1"/>
    <w:uiPriority w:val="9"/>
    <w:rsid w:val="00EF4B73"/>
    <w:rPr>
      <w:rFonts w:asciiTheme="majorHAnsi" w:eastAsiaTheme="majorEastAsia" w:hAnsiTheme="majorHAnsi" w:cstheme="majorBidi"/>
      <w:b/>
      <w:bCs/>
      <w:color w:val="686963" w:themeColor="accent1" w:themeShade="BF"/>
      <w:sz w:val="28"/>
      <w:szCs w:val="28"/>
    </w:rPr>
  </w:style>
  <w:style w:type="character" w:customStyle="1" w:styleId="Heading4Char">
    <w:name w:val="Heading 4 Char"/>
    <w:basedOn w:val="DefaultParagraphFont"/>
    <w:link w:val="Heading4"/>
    <w:uiPriority w:val="9"/>
    <w:rsid w:val="00EF4B73"/>
    <w:rPr>
      <w:rFonts w:asciiTheme="majorHAnsi" w:eastAsiaTheme="majorEastAsia" w:hAnsiTheme="majorHAnsi" w:cstheme="majorBidi"/>
      <w:b/>
      <w:bCs/>
      <w:i/>
      <w:iCs/>
      <w:color w:val="8C8D86" w:themeColor="accent1"/>
    </w:rPr>
  </w:style>
  <w:style w:type="character" w:customStyle="1" w:styleId="Heading2Char">
    <w:name w:val="Heading 2 Char"/>
    <w:basedOn w:val="DefaultParagraphFont"/>
    <w:link w:val="Heading2"/>
    <w:uiPriority w:val="9"/>
    <w:rsid w:val="00EF4B73"/>
    <w:rPr>
      <w:rFonts w:asciiTheme="majorHAnsi" w:eastAsiaTheme="majorEastAsia" w:hAnsiTheme="majorHAnsi" w:cstheme="majorBidi"/>
      <w:b/>
      <w:bCs/>
      <w:color w:val="8C8D86" w:themeColor="accent1"/>
      <w:sz w:val="26"/>
      <w:szCs w:val="26"/>
    </w:rPr>
  </w:style>
  <w:style w:type="paragraph" w:customStyle="1" w:styleId="TableParagraph">
    <w:name w:val="Table Paragraph"/>
    <w:basedOn w:val="Normal"/>
    <w:uiPriority w:val="1"/>
    <w:rsid w:val="00B75A66"/>
    <w:pPr>
      <w:widowControl w:val="0"/>
      <w:autoSpaceDE w:val="0"/>
      <w:autoSpaceDN w:val="0"/>
    </w:pPr>
    <w:rPr>
      <w:rFonts w:ascii="Arial" w:eastAsia="Arial" w:hAnsi="Arial" w:cs="Arial"/>
      <w:lang w:val="en-US"/>
    </w:rPr>
  </w:style>
  <w:style w:type="paragraph" w:styleId="BodyText">
    <w:name w:val="Body Text"/>
    <w:basedOn w:val="Normal"/>
    <w:link w:val="BodyTextChar"/>
    <w:uiPriority w:val="1"/>
    <w:rsid w:val="0082136F"/>
    <w:pPr>
      <w:widowControl w:val="0"/>
      <w:autoSpaceDE w:val="0"/>
      <w:autoSpaceDN w:val="0"/>
    </w:pPr>
    <w:rPr>
      <w:rFonts w:ascii="Arial" w:eastAsia="Arial" w:hAnsi="Arial" w:cs="Arial"/>
      <w:lang w:val="en-US"/>
    </w:rPr>
  </w:style>
  <w:style w:type="character" w:customStyle="1" w:styleId="BodyTextChar">
    <w:name w:val="Body Text Char"/>
    <w:basedOn w:val="DefaultParagraphFont"/>
    <w:link w:val="BodyText"/>
    <w:uiPriority w:val="1"/>
    <w:rsid w:val="0082136F"/>
    <w:rPr>
      <w:rFonts w:ascii="Arial" w:eastAsia="Arial" w:hAnsi="Arial" w:cs="Arial"/>
      <w:sz w:val="24"/>
      <w:szCs w:val="24"/>
      <w:lang w:val="en-US"/>
    </w:rPr>
  </w:style>
  <w:style w:type="paragraph" w:styleId="BalloonText">
    <w:name w:val="Balloon Text"/>
    <w:basedOn w:val="Normal"/>
    <w:link w:val="BalloonTextChar"/>
    <w:uiPriority w:val="99"/>
    <w:semiHidden/>
    <w:unhideWhenUsed/>
    <w:rsid w:val="008D4A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4A51"/>
    <w:rPr>
      <w:rFonts w:ascii="Segoe UI" w:hAnsi="Segoe UI" w:cs="Segoe UI"/>
      <w:sz w:val="18"/>
      <w:szCs w:val="18"/>
    </w:rPr>
  </w:style>
  <w:style w:type="character" w:customStyle="1" w:styleId="Heading3Char">
    <w:name w:val="Heading 3 Char"/>
    <w:basedOn w:val="DefaultParagraphFont"/>
    <w:link w:val="Heading3"/>
    <w:uiPriority w:val="9"/>
    <w:rsid w:val="00EF4B73"/>
    <w:rPr>
      <w:rFonts w:asciiTheme="majorHAnsi" w:eastAsiaTheme="majorEastAsia" w:hAnsiTheme="majorHAnsi" w:cstheme="majorBidi"/>
      <w:b/>
      <w:bCs/>
      <w:color w:val="8C8D86" w:themeColor="accent1"/>
    </w:rPr>
  </w:style>
  <w:style w:type="character" w:customStyle="1" w:styleId="Heading5Char">
    <w:name w:val="Heading 5 Char"/>
    <w:basedOn w:val="DefaultParagraphFont"/>
    <w:link w:val="Heading5"/>
    <w:uiPriority w:val="9"/>
    <w:semiHidden/>
    <w:rsid w:val="00EF4B73"/>
    <w:rPr>
      <w:rFonts w:asciiTheme="majorHAnsi" w:eastAsiaTheme="majorEastAsia" w:hAnsiTheme="majorHAnsi" w:cstheme="majorBidi"/>
      <w:color w:val="454642" w:themeColor="accent1" w:themeShade="7F"/>
    </w:rPr>
  </w:style>
  <w:style w:type="character" w:customStyle="1" w:styleId="Heading6Char">
    <w:name w:val="Heading 6 Char"/>
    <w:basedOn w:val="DefaultParagraphFont"/>
    <w:link w:val="Heading6"/>
    <w:uiPriority w:val="9"/>
    <w:semiHidden/>
    <w:rsid w:val="00EF4B73"/>
    <w:rPr>
      <w:rFonts w:asciiTheme="majorHAnsi" w:eastAsiaTheme="majorEastAsia" w:hAnsiTheme="majorHAnsi" w:cstheme="majorBidi"/>
      <w:i/>
      <w:iCs/>
      <w:color w:val="454642" w:themeColor="accent1" w:themeShade="7F"/>
    </w:rPr>
  </w:style>
  <w:style w:type="character" w:customStyle="1" w:styleId="Heading7Char">
    <w:name w:val="Heading 7 Char"/>
    <w:basedOn w:val="DefaultParagraphFont"/>
    <w:link w:val="Heading7"/>
    <w:uiPriority w:val="9"/>
    <w:semiHidden/>
    <w:rsid w:val="00EF4B7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F4B73"/>
    <w:rPr>
      <w:rFonts w:asciiTheme="majorHAnsi" w:eastAsiaTheme="majorEastAsia" w:hAnsiTheme="majorHAnsi" w:cstheme="majorBidi"/>
      <w:color w:val="8C8D86" w:themeColor="accent1"/>
      <w:sz w:val="20"/>
      <w:szCs w:val="20"/>
    </w:rPr>
  </w:style>
  <w:style w:type="character" w:customStyle="1" w:styleId="Heading9Char">
    <w:name w:val="Heading 9 Char"/>
    <w:basedOn w:val="DefaultParagraphFont"/>
    <w:link w:val="Heading9"/>
    <w:uiPriority w:val="9"/>
    <w:semiHidden/>
    <w:rsid w:val="00EF4B73"/>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EF4B73"/>
    <w:pPr>
      <w:spacing w:line="240" w:lineRule="auto"/>
    </w:pPr>
    <w:rPr>
      <w:b/>
      <w:bCs/>
      <w:color w:val="8C8D86" w:themeColor="accent1"/>
      <w:sz w:val="18"/>
      <w:szCs w:val="18"/>
    </w:rPr>
  </w:style>
  <w:style w:type="paragraph" w:styleId="Title">
    <w:name w:val="Title"/>
    <w:basedOn w:val="Normal"/>
    <w:next w:val="Normal"/>
    <w:link w:val="TitleChar"/>
    <w:uiPriority w:val="10"/>
    <w:qFormat/>
    <w:rsid w:val="00EF4B73"/>
    <w:pPr>
      <w:pBdr>
        <w:bottom w:val="single" w:sz="8" w:space="4" w:color="8C8D86" w:themeColor="accent1"/>
      </w:pBdr>
      <w:spacing w:after="300" w:line="240" w:lineRule="auto"/>
      <w:contextualSpacing/>
    </w:pPr>
    <w:rPr>
      <w:rFonts w:asciiTheme="majorHAnsi" w:eastAsiaTheme="majorEastAsia" w:hAnsiTheme="majorHAnsi" w:cstheme="majorBidi"/>
      <w:color w:val="12140A" w:themeColor="text2" w:themeShade="BF"/>
      <w:spacing w:val="5"/>
      <w:sz w:val="52"/>
      <w:szCs w:val="52"/>
    </w:rPr>
  </w:style>
  <w:style w:type="character" w:customStyle="1" w:styleId="TitleChar">
    <w:name w:val="Title Char"/>
    <w:basedOn w:val="DefaultParagraphFont"/>
    <w:link w:val="Title"/>
    <w:uiPriority w:val="10"/>
    <w:rsid w:val="00EF4B73"/>
    <w:rPr>
      <w:rFonts w:asciiTheme="majorHAnsi" w:eastAsiaTheme="majorEastAsia" w:hAnsiTheme="majorHAnsi" w:cstheme="majorBidi"/>
      <w:color w:val="12140A" w:themeColor="text2" w:themeShade="BF"/>
      <w:spacing w:val="5"/>
      <w:sz w:val="52"/>
      <w:szCs w:val="52"/>
    </w:rPr>
  </w:style>
  <w:style w:type="paragraph" w:styleId="Subtitle">
    <w:name w:val="Subtitle"/>
    <w:basedOn w:val="Normal"/>
    <w:next w:val="Normal"/>
    <w:link w:val="SubtitleChar"/>
    <w:uiPriority w:val="11"/>
    <w:qFormat/>
    <w:rsid w:val="00EF4B73"/>
    <w:pPr>
      <w:numPr>
        <w:ilvl w:val="1"/>
      </w:numPr>
    </w:pPr>
    <w:rPr>
      <w:rFonts w:asciiTheme="majorHAnsi" w:eastAsiaTheme="majorEastAsia" w:hAnsiTheme="majorHAnsi" w:cstheme="majorBidi"/>
      <w:i/>
      <w:iCs/>
      <w:color w:val="8C8D86" w:themeColor="accent1"/>
      <w:spacing w:val="15"/>
      <w:sz w:val="24"/>
      <w:szCs w:val="24"/>
    </w:rPr>
  </w:style>
  <w:style w:type="character" w:customStyle="1" w:styleId="SubtitleChar">
    <w:name w:val="Subtitle Char"/>
    <w:basedOn w:val="DefaultParagraphFont"/>
    <w:link w:val="Subtitle"/>
    <w:uiPriority w:val="11"/>
    <w:rsid w:val="00EF4B73"/>
    <w:rPr>
      <w:rFonts w:asciiTheme="majorHAnsi" w:eastAsiaTheme="majorEastAsia" w:hAnsiTheme="majorHAnsi" w:cstheme="majorBidi"/>
      <w:i/>
      <w:iCs/>
      <w:color w:val="8C8D86" w:themeColor="accent1"/>
      <w:spacing w:val="15"/>
      <w:sz w:val="24"/>
      <w:szCs w:val="24"/>
    </w:rPr>
  </w:style>
  <w:style w:type="character" w:styleId="Strong">
    <w:name w:val="Strong"/>
    <w:basedOn w:val="DefaultParagraphFont"/>
    <w:uiPriority w:val="22"/>
    <w:qFormat/>
    <w:rsid w:val="00EF4B73"/>
    <w:rPr>
      <w:b/>
      <w:bCs/>
    </w:rPr>
  </w:style>
  <w:style w:type="character" w:styleId="Emphasis">
    <w:name w:val="Emphasis"/>
    <w:basedOn w:val="DefaultParagraphFont"/>
    <w:uiPriority w:val="20"/>
    <w:qFormat/>
    <w:rsid w:val="00EF4B73"/>
    <w:rPr>
      <w:i/>
      <w:iCs/>
    </w:rPr>
  </w:style>
  <w:style w:type="paragraph" w:styleId="NoSpacing">
    <w:name w:val="No Spacing"/>
    <w:link w:val="NoSpacingChar"/>
    <w:uiPriority w:val="1"/>
    <w:qFormat/>
    <w:rsid w:val="00EF4B73"/>
    <w:pPr>
      <w:spacing w:after="0" w:line="240" w:lineRule="auto"/>
    </w:pPr>
  </w:style>
  <w:style w:type="paragraph" w:styleId="Quote">
    <w:name w:val="Quote"/>
    <w:basedOn w:val="Normal"/>
    <w:next w:val="Normal"/>
    <w:link w:val="QuoteChar"/>
    <w:uiPriority w:val="29"/>
    <w:qFormat/>
    <w:rsid w:val="00EF4B73"/>
    <w:rPr>
      <w:i/>
      <w:iCs/>
      <w:color w:val="000000" w:themeColor="text1"/>
    </w:rPr>
  </w:style>
  <w:style w:type="character" w:customStyle="1" w:styleId="QuoteChar">
    <w:name w:val="Quote Char"/>
    <w:basedOn w:val="DefaultParagraphFont"/>
    <w:link w:val="Quote"/>
    <w:uiPriority w:val="29"/>
    <w:rsid w:val="00EF4B73"/>
    <w:rPr>
      <w:i/>
      <w:iCs/>
      <w:color w:val="000000" w:themeColor="text1"/>
    </w:rPr>
  </w:style>
  <w:style w:type="paragraph" w:styleId="IntenseQuote">
    <w:name w:val="Intense Quote"/>
    <w:basedOn w:val="Normal"/>
    <w:next w:val="Normal"/>
    <w:link w:val="IntenseQuoteChar"/>
    <w:uiPriority w:val="30"/>
    <w:qFormat/>
    <w:rsid w:val="00EF4B73"/>
    <w:pPr>
      <w:pBdr>
        <w:bottom w:val="single" w:sz="4" w:space="4" w:color="8C8D86" w:themeColor="accent1"/>
      </w:pBdr>
      <w:spacing w:before="200" w:after="280"/>
      <w:ind w:left="936" w:right="936"/>
    </w:pPr>
    <w:rPr>
      <w:b/>
      <w:bCs/>
      <w:i/>
      <w:iCs/>
      <w:color w:val="8C8D86" w:themeColor="accent1"/>
    </w:rPr>
  </w:style>
  <w:style w:type="character" w:customStyle="1" w:styleId="IntenseQuoteChar">
    <w:name w:val="Intense Quote Char"/>
    <w:basedOn w:val="DefaultParagraphFont"/>
    <w:link w:val="IntenseQuote"/>
    <w:uiPriority w:val="30"/>
    <w:rsid w:val="00EF4B73"/>
    <w:rPr>
      <w:b/>
      <w:bCs/>
      <w:i/>
      <w:iCs/>
      <w:color w:val="8C8D86" w:themeColor="accent1"/>
    </w:rPr>
  </w:style>
  <w:style w:type="character" w:styleId="SubtleEmphasis">
    <w:name w:val="Subtle Emphasis"/>
    <w:basedOn w:val="DefaultParagraphFont"/>
    <w:uiPriority w:val="19"/>
    <w:qFormat/>
    <w:rsid w:val="00EF4B73"/>
    <w:rPr>
      <w:i/>
      <w:iCs/>
      <w:color w:val="808080" w:themeColor="text1" w:themeTint="7F"/>
    </w:rPr>
  </w:style>
  <w:style w:type="character" w:styleId="IntenseEmphasis">
    <w:name w:val="Intense Emphasis"/>
    <w:basedOn w:val="DefaultParagraphFont"/>
    <w:uiPriority w:val="21"/>
    <w:qFormat/>
    <w:rsid w:val="00EF4B73"/>
    <w:rPr>
      <w:b/>
      <w:bCs/>
      <w:i/>
      <w:iCs/>
      <w:color w:val="8C8D86" w:themeColor="accent1"/>
    </w:rPr>
  </w:style>
  <w:style w:type="character" w:styleId="SubtleReference">
    <w:name w:val="Subtle Reference"/>
    <w:basedOn w:val="DefaultParagraphFont"/>
    <w:uiPriority w:val="31"/>
    <w:qFormat/>
    <w:rsid w:val="00EF4B73"/>
    <w:rPr>
      <w:smallCaps/>
      <w:color w:val="E6C069" w:themeColor="accent2"/>
      <w:u w:val="single"/>
    </w:rPr>
  </w:style>
  <w:style w:type="character" w:styleId="IntenseReference">
    <w:name w:val="Intense Reference"/>
    <w:basedOn w:val="DefaultParagraphFont"/>
    <w:uiPriority w:val="32"/>
    <w:qFormat/>
    <w:rsid w:val="00EF4B73"/>
    <w:rPr>
      <w:b/>
      <w:bCs/>
      <w:smallCaps/>
      <w:color w:val="E6C069" w:themeColor="accent2"/>
      <w:spacing w:val="5"/>
      <w:u w:val="single"/>
    </w:rPr>
  </w:style>
  <w:style w:type="character" w:styleId="BookTitle">
    <w:name w:val="Book Title"/>
    <w:basedOn w:val="DefaultParagraphFont"/>
    <w:uiPriority w:val="33"/>
    <w:qFormat/>
    <w:rsid w:val="00EF4B73"/>
    <w:rPr>
      <w:b/>
      <w:bCs/>
      <w:smallCaps/>
      <w:spacing w:val="5"/>
    </w:rPr>
  </w:style>
  <w:style w:type="paragraph" w:styleId="TOCHeading">
    <w:name w:val="TOC Heading"/>
    <w:basedOn w:val="Heading1"/>
    <w:next w:val="Normal"/>
    <w:uiPriority w:val="39"/>
    <w:unhideWhenUsed/>
    <w:qFormat/>
    <w:rsid w:val="00EF4B73"/>
    <w:pPr>
      <w:outlineLvl w:val="9"/>
    </w:pPr>
  </w:style>
  <w:style w:type="character" w:customStyle="1" w:styleId="NoSpacingChar">
    <w:name w:val="No Spacing Char"/>
    <w:basedOn w:val="DefaultParagraphFont"/>
    <w:link w:val="NoSpacing"/>
    <w:uiPriority w:val="1"/>
    <w:rsid w:val="00E47593"/>
  </w:style>
  <w:style w:type="paragraph" w:styleId="FootnoteText">
    <w:name w:val="footnote text"/>
    <w:basedOn w:val="Normal"/>
    <w:link w:val="FootnoteTextChar"/>
    <w:uiPriority w:val="99"/>
    <w:semiHidden/>
    <w:unhideWhenUsed/>
    <w:rsid w:val="0088505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505C"/>
    <w:rPr>
      <w:sz w:val="20"/>
      <w:szCs w:val="20"/>
    </w:rPr>
  </w:style>
  <w:style w:type="character" w:styleId="FootnoteReference">
    <w:name w:val="footnote reference"/>
    <w:basedOn w:val="DefaultParagraphFont"/>
    <w:uiPriority w:val="99"/>
    <w:semiHidden/>
    <w:unhideWhenUsed/>
    <w:rsid w:val="0088505C"/>
    <w:rPr>
      <w:vertAlign w:val="superscript"/>
    </w:rPr>
  </w:style>
  <w:style w:type="character" w:styleId="Hyperlink">
    <w:name w:val="Hyperlink"/>
    <w:basedOn w:val="DefaultParagraphFont"/>
    <w:uiPriority w:val="99"/>
    <w:unhideWhenUsed/>
    <w:rsid w:val="0065083D"/>
    <w:rPr>
      <w:color w:val="77A2BB" w:themeColor="hyperlink"/>
      <w:u w:val="single"/>
    </w:rPr>
  </w:style>
  <w:style w:type="table" w:customStyle="1" w:styleId="ListTable7Colorful">
    <w:name w:val="List Table 7 Colorful"/>
    <w:basedOn w:val="TableNormal"/>
    <w:uiPriority w:val="52"/>
    <w:rsid w:val="001C360D"/>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5DarkAccent1">
    <w:name w:val="List Table 5 Dark Accent 1"/>
    <w:basedOn w:val="TableNormal"/>
    <w:uiPriority w:val="50"/>
    <w:rsid w:val="001C360D"/>
    <w:pPr>
      <w:spacing w:after="0" w:line="240" w:lineRule="auto"/>
    </w:pPr>
    <w:rPr>
      <w:color w:val="FFFFFF" w:themeColor="background1"/>
    </w:rPr>
    <w:tblPr>
      <w:tblStyleRowBandSize w:val="1"/>
      <w:tblStyleColBandSize w:val="1"/>
      <w:tblBorders>
        <w:top w:val="single" w:sz="24" w:space="0" w:color="8C8D86" w:themeColor="accent1"/>
        <w:left w:val="single" w:sz="24" w:space="0" w:color="8C8D86" w:themeColor="accent1"/>
        <w:bottom w:val="single" w:sz="24" w:space="0" w:color="8C8D86" w:themeColor="accent1"/>
        <w:right w:val="single" w:sz="24" w:space="0" w:color="8C8D86" w:themeColor="accent1"/>
      </w:tblBorders>
    </w:tblPr>
    <w:tcPr>
      <w:shd w:val="clear" w:color="auto" w:fill="8C8D8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Header">
    <w:name w:val="header"/>
    <w:basedOn w:val="Normal"/>
    <w:link w:val="HeaderChar"/>
    <w:uiPriority w:val="99"/>
    <w:unhideWhenUsed/>
    <w:rsid w:val="00256B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6B72"/>
  </w:style>
  <w:style w:type="paragraph" w:styleId="Footer">
    <w:name w:val="footer"/>
    <w:basedOn w:val="Normal"/>
    <w:link w:val="FooterChar"/>
    <w:uiPriority w:val="99"/>
    <w:unhideWhenUsed/>
    <w:rsid w:val="00256B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6B72"/>
  </w:style>
  <w:style w:type="table" w:customStyle="1" w:styleId="ListTable5DarkAccent3">
    <w:name w:val="List Table 5 Dark Accent 3"/>
    <w:basedOn w:val="TableNormal"/>
    <w:uiPriority w:val="50"/>
    <w:rsid w:val="00164E70"/>
    <w:pPr>
      <w:spacing w:after="0" w:line="240" w:lineRule="auto"/>
    </w:pPr>
    <w:rPr>
      <w:color w:val="FFFFFF" w:themeColor="background1"/>
    </w:rPr>
    <w:tblPr>
      <w:tblStyleRowBandSize w:val="1"/>
      <w:tblStyleColBandSize w:val="1"/>
      <w:tblBorders>
        <w:top w:val="single" w:sz="24" w:space="0" w:color="897B61" w:themeColor="accent3"/>
        <w:left w:val="single" w:sz="24" w:space="0" w:color="897B61" w:themeColor="accent3"/>
        <w:bottom w:val="single" w:sz="24" w:space="0" w:color="897B61" w:themeColor="accent3"/>
        <w:right w:val="single" w:sz="24" w:space="0" w:color="897B61" w:themeColor="accent3"/>
      </w:tblBorders>
    </w:tblPr>
    <w:tcPr>
      <w:shd w:val="clear" w:color="auto" w:fill="897B6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PlainTable3">
    <w:name w:val="Plain Table 3"/>
    <w:basedOn w:val="TableNormal"/>
    <w:uiPriority w:val="43"/>
    <w:rsid w:val="00164E7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Light">
    <w:name w:val="Grid Table Light"/>
    <w:basedOn w:val="TableNormal"/>
    <w:uiPriority w:val="40"/>
    <w:rsid w:val="00164E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uiPriority w:val="59"/>
    <w:rsid w:val="006B134D"/>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736CD"/>
    <w:pPr>
      <w:spacing w:after="0" w:line="240" w:lineRule="auto"/>
    </w:pPr>
    <w:rPr>
      <w:rFonts w:ascii="Times New Roman" w:eastAsiaTheme="minorHAnsi" w:hAnsi="Times New Roman" w:cs="Times New Roman"/>
      <w:sz w:val="24"/>
      <w:szCs w:val="24"/>
      <w:lang w:eastAsia="en-GB"/>
    </w:rPr>
  </w:style>
  <w:style w:type="paragraph" w:styleId="TOC1">
    <w:name w:val="toc 1"/>
    <w:basedOn w:val="Normal"/>
    <w:next w:val="Normal"/>
    <w:autoRedefine/>
    <w:uiPriority w:val="39"/>
    <w:unhideWhenUsed/>
    <w:rsid w:val="00B1475C"/>
    <w:pPr>
      <w:spacing w:after="100"/>
    </w:pPr>
  </w:style>
  <w:style w:type="paragraph" w:styleId="TOC2">
    <w:name w:val="toc 2"/>
    <w:basedOn w:val="Normal"/>
    <w:next w:val="Normal"/>
    <w:autoRedefine/>
    <w:uiPriority w:val="39"/>
    <w:unhideWhenUsed/>
    <w:rsid w:val="00B1475C"/>
    <w:pPr>
      <w:spacing w:after="100"/>
      <w:ind w:left="220"/>
    </w:pPr>
  </w:style>
  <w:style w:type="paragraph" w:styleId="TOC3">
    <w:name w:val="toc 3"/>
    <w:basedOn w:val="Normal"/>
    <w:next w:val="Normal"/>
    <w:autoRedefine/>
    <w:uiPriority w:val="39"/>
    <w:unhideWhenUsed/>
    <w:rsid w:val="00B1475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85767">
      <w:bodyDiv w:val="1"/>
      <w:marLeft w:val="0"/>
      <w:marRight w:val="0"/>
      <w:marTop w:val="0"/>
      <w:marBottom w:val="0"/>
      <w:divBdr>
        <w:top w:val="none" w:sz="0" w:space="0" w:color="auto"/>
        <w:left w:val="none" w:sz="0" w:space="0" w:color="auto"/>
        <w:bottom w:val="none" w:sz="0" w:space="0" w:color="auto"/>
        <w:right w:val="none" w:sz="0" w:space="0" w:color="auto"/>
      </w:divBdr>
    </w:div>
    <w:div w:id="156653108">
      <w:bodyDiv w:val="1"/>
      <w:marLeft w:val="0"/>
      <w:marRight w:val="0"/>
      <w:marTop w:val="0"/>
      <w:marBottom w:val="0"/>
      <w:divBdr>
        <w:top w:val="none" w:sz="0" w:space="0" w:color="auto"/>
        <w:left w:val="none" w:sz="0" w:space="0" w:color="auto"/>
        <w:bottom w:val="none" w:sz="0" w:space="0" w:color="auto"/>
        <w:right w:val="none" w:sz="0" w:space="0" w:color="auto"/>
      </w:divBdr>
    </w:div>
    <w:div w:id="182133617">
      <w:bodyDiv w:val="1"/>
      <w:marLeft w:val="0"/>
      <w:marRight w:val="0"/>
      <w:marTop w:val="0"/>
      <w:marBottom w:val="0"/>
      <w:divBdr>
        <w:top w:val="none" w:sz="0" w:space="0" w:color="auto"/>
        <w:left w:val="none" w:sz="0" w:space="0" w:color="auto"/>
        <w:bottom w:val="none" w:sz="0" w:space="0" w:color="auto"/>
        <w:right w:val="none" w:sz="0" w:space="0" w:color="auto"/>
      </w:divBdr>
    </w:div>
    <w:div w:id="195123333">
      <w:bodyDiv w:val="1"/>
      <w:marLeft w:val="0"/>
      <w:marRight w:val="0"/>
      <w:marTop w:val="0"/>
      <w:marBottom w:val="0"/>
      <w:divBdr>
        <w:top w:val="none" w:sz="0" w:space="0" w:color="auto"/>
        <w:left w:val="none" w:sz="0" w:space="0" w:color="auto"/>
        <w:bottom w:val="none" w:sz="0" w:space="0" w:color="auto"/>
        <w:right w:val="none" w:sz="0" w:space="0" w:color="auto"/>
      </w:divBdr>
    </w:div>
    <w:div w:id="216934111">
      <w:bodyDiv w:val="1"/>
      <w:marLeft w:val="0"/>
      <w:marRight w:val="0"/>
      <w:marTop w:val="0"/>
      <w:marBottom w:val="0"/>
      <w:divBdr>
        <w:top w:val="none" w:sz="0" w:space="0" w:color="auto"/>
        <w:left w:val="none" w:sz="0" w:space="0" w:color="auto"/>
        <w:bottom w:val="none" w:sz="0" w:space="0" w:color="auto"/>
        <w:right w:val="none" w:sz="0" w:space="0" w:color="auto"/>
      </w:divBdr>
    </w:div>
    <w:div w:id="251622270">
      <w:bodyDiv w:val="1"/>
      <w:marLeft w:val="0"/>
      <w:marRight w:val="0"/>
      <w:marTop w:val="0"/>
      <w:marBottom w:val="0"/>
      <w:divBdr>
        <w:top w:val="none" w:sz="0" w:space="0" w:color="auto"/>
        <w:left w:val="none" w:sz="0" w:space="0" w:color="auto"/>
        <w:bottom w:val="none" w:sz="0" w:space="0" w:color="auto"/>
        <w:right w:val="none" w:sz="0" w:space="0" w:color="auto"/>
      </w:divBdr>
    </w:div>
    <w:div w:id="257443202">
      <w:bodyDiv w:val="1"/>
      <w:marLeft w:val="0"/>
      <w:marRight w:val="0"/>
      <w:marTop w:val="0"/>
      <w:marBottom w:val="0"/>
      <w:divBdr>
        <w:top w:val="none" w:sz="0" w:space="0" w:color="auto"/>
        <w:left w:val="none" w:sz="0" w:space="0" w:color="auto"/>
        <w:bottom w:val="none" w:sz="0" w:space="0" w:color="auto"/>
        <w:right w:val="none" w:sz="0" w:space="0" w:color="auto"/>
      </w:divBdr>
    </w:div>
    <w:div w:id="263735755">
      <w:bodyDiv w:val="1"/>
      <w:marLeft w:val="0"/>
      <w:marRight w:val="0"/>
      <w:marTop w:val="0"/>
      <w:marBottom w:val="0"/>
      <w:divBdr>
        <w:top w:val="none" w:sz="0" w:space="0" w:color="auto"/>
        <w:left w:val="none" w:sz="0" w:space="0" w:color="auto"/>
        <w:bottom w:val="none" w:sz="0" w:space="0" w:color="auto"/>
        <w:right w:val="none" w:sz="0" w:space="0" w:color="auto"/>
      </w:divBdr>
    </w:div>
    <w:div w:id="290330009">
      <w:bodyDiv w:val="1"/>
      <w:marLeft w:val="0"/>
      <w:marRight w:val="0"/>
      <w:marTop w:val="0"/>
      <w:marBottom w:val="0"/>
      <w:divBdr>
        <w:top w:val="none" w:sz="0" w:space="0" w:color="auto"/>
        <w:left w:val="none" w:sz="0" w:space="0" w:color="auto"/>
        <w:bottom w:val="none" w:sz="0" w:space="0" w:color="auto"/>
        <w:right w:val="none" w:sz="0" w:space="0" w:color="auto"/>
      </w:divBdr>
    </w:div>
    <w:div w:id="342169336">
      <w:bodyDiv w:val="1"/>
      <w:marLeft w:val="0"/>
      <w:marRight w:val="0"/>
      <w:marTop w:val="0"/>
      <w:marBottom w:val="0"/>
      <w:divBdr>
        <w:top w:val="none" w:sz="0" w:space="0" w:color="auto"/>
        <w:left w:val="none" w:sz="0" w:space="0" w:color="auto"/>
        <w:bottom w:val="none" w:sz="0" w:space="0" w:color="auto"/>
        <w:right w:val="none" w:sz="0" w:space="0" w:color="auto"/>
      </w:divBdr>
    </w:div>
    <w:div w:id="369576906">
      <w:bodyDiv w:val="1"/>
      <w:marLeft w:val="0"/>
      <w:marRight w:val="0"/>
      <w:marTop w:val="0"/>
      <w:marBottom w:val="0"/>
      <w:divBdr>
        <w:top w:val="none" w:sz="0" w:space="0" w:color="auto"/>
        <w:left w:val="none" w:sz="0" w:space="0" w:color="auto"/>
        <w:bottom w:val="none" w:sz="0" w:space="0" w:color="auto"/>
        <w:right w:val="none" w:sz="0" w:space="0" w:color="auto"/>
      </w:divBdr>
    </w:div>
    <w:div w:id="373425903">
      <w:bodyDiv w:val="1"/>
      <w:marLeft w:val="0"/>
      <w:marRight w:val="0"/>
      <w:marTop w:val="0"/>
      <w:marBottom w:val="0"/>
      <w:divBdr>
        <w:top w:val="none" w:sz="0" w:space="0" w:color="auto"/>
        <w:left w:val="none" w:sz="0" w:space="0" w:color="auto"/>
        <w:bottom w:val="none" w:sz="0" w:space="0" w:color="auto"/>
        <w:right w:val="none" w:sz="0" w:space="0" w:color="auto"/>
      </w:divBdr>
      <w:divsChild>
        <w:div w:id="564605419">
          <w:marLeft w:val="0"/>
          <w:marRight w:val="0"/>
          <w:marTop w:val="0"/>
          <w:marBottom w:val="0"/>
          <w:divBdr>
            <w:top w:val="none" w:sz="0" w:space="0" w:color="auto"/>
            <w:left w:val="none" w:sz="0" w:space="0" w:color="auto"/>
            <w:bottom w:val="none" w:sz="0" w:space="0" w:color="auto"/>
            <w:right w:val="none" w:sz="0" w:space="0" w:color="auto"/>
          </w:divBdr>
        </w:div>
      </w:divsChild>
    </w:div>
    <w:div w:id="409501537">
      <w:bodyDiv w:val="1"/>
      <w:marLeft w:val="0"/>
      <w:marRight w:val="0"/>
      <w:marTop w:val="0"/>
      <w:marBottom w:val="0"/>
      <w:divBdr>
        <w:top w:val="none" w:sz="0" w:space="0" w:color="auto"/>
        <w:left w:val="none" w:sz="0" w:space="0" w:color="auto"/>
        <w:bottom w:val="none" w:sz="0" w:space="0" w:color="auto"/>
        <w:right w:val="none" w:sz="0" w:space="0" w:color="auto"/>
      </w:divBdr>
    </w:div>
    <w:div w:id="444423578">
      <w:bodyDiv w:val="1"/>
      <w:marLeft w:val="0"/>
      <w:marRight w:val="0"/>
      <w:marTop w:val="0"/>
      <w:marBottom w:val="0"/>
      <w:divBdr>
        <w:top w:val="none" w:sz="0" w:space="0" w:color="auto"/>
        <w:left w:val="none" w:sz="0" w:space="0" w:color="auto"/>
        <w:bottom w:val="none" w:sz="0" w:space="0" w:color="auto"/>
        <w:right w:val="none" w:sz="0" w:space="0" w:color="auto"/>
      </w:divBdr>
    </w:div>
    <w:div w:id="494221891">
      <w:bodyDiv w:val="1"/>
      <w:marLeft w:val="0"/>
      <w:marRight w:val="0"/>
      <w:marTop w:val="0"/>
      <w:marBottom w:val="0"/>
      <w:divBdr>
        <w:top w:val="none" w:sz="0" w:space="0" w:color="auto"/>
        <w:left w:val="none" w:sz="0" w:space="0" w:color="auto"/>
        <w:bottom w:val="none" w:sz="0" w:space="0" w:color="auto"/>
        <w:right w:val="none" w:sz="0" w:space="0" w:color="auto"/>
      </w:divBdr>
    </w:div>
    <w:div w:id="510412055">
      <w:bodyDiv w:val="1"/>
      <w:marLeft w:val="0"/>
      <w:marRight w:val="0"/>
      <w:marTop w:val="0"/>
      <w:marBottom w:val="0"/>
      <w:divBdr>
        <w:top w:val="none" w:sz="0" w:space="0" w:color="auto"/>
        <w:left w:val="none" w:sz="0" w:space="0" w:color="auto"/>
        <w:bottom w:val="none" w:sz="0" w:space="0" w:color="auto"/>
        <w:right w:val="none" w:sz="0" w:space="0" w:color="auto"/>
      </w:divBdr>
    </w:div>
    <w:div w:id="511257776">
      <w:bodyDiv w:val="1"/>
      <w:marLeft w:val="0"/>
      <w:marRight w:val="0"/>
      <w:marTop w:val="0"/>
      <w:marBottom w:val="0"/>
      <w:divBdr>
        <w:top w:val="none" w:sz="0" w:space="0" w:color="auto"/>
        <w:left w:val="none" w:sz="0" w:space="0" w:color="auto"/>
        <w:bottom w:val="none" w:sz="0" w:space="0" w:color="auto"/>
        <w:right w:val="none" w:sz="0" w:space="0" w:color="auto"/>
      </w:divBdr>
    </w:div>
    <w:div w:id="559366061">
      <w:bodyDiv w:val="1"/>
      <w:marLeft w:val="0"/>
      <w:marRight w:val="0"/>
      <w:marTop w:val="0"/>
      <w:marBottom w:val="0"/>
      <w:divBdr>
        <w:top w:val="none" w:sz="0" w:space="0" w:color="auto"/>
        <w:left w:val="none" w:sz="0" w:space="0" w:color="auto"/>
        <w:bottom w:val="none" w:sz="0" w:space="0" w:color="auto"/>
        <w:right w:val="none" w:sz="0" w:space="0" w:color="auto"/>
      </w:divBdr>
    </w:div>
    <w:div w:id="595209023">
      <w:bodyDiv w:val="1"/>
      <w:marLeft w:val="0"/>
      <w:marRight w:val="0"/>
      <w:marTop w:val="0"/>
      <w:marBottom w:val="0"/>
      <w:divBdr>
        <w:top w:val="none" w:sz="0" w:space="0" w:color="auto"/>
        <w:left w:val="none" w:sz="0" w:space="0" w:color="auto"/>
        <w:bottom w:val="none" w:sz="0" w:space="0" w:color="auto"/>
        <w:right w:val="none" w:sz="0" w:space="0" w:color="auto"/>
      </w:divBdr>
    </w:div>
    <w:div w:id="819729816">
      <w:bodyDiv w:val="1"/>
      <w:marLeft w:val="0"/>
      <w:marRight w:val="0"/>
      <w:marTop w:val="0"/>
      <w:marBottom w:val="0"/>
      <w:divBdr>
        <w:top w:val="none" w:sz="0" w:space="0" w:color="auto"/>
        <w:left w:val="none" w:sz="0" w:space="0" w:color="auto"/>
        <w:bottom w:val="none" w:sz="0" w:space="0" w:color="auto"/>
        <w:right w:val="none" w:sz="0" w:space="0" w:color="auto"/>
      </w:divBdr>
    </w:div>
    <w:div w:id="882402065">
      <w:bodyDiv w:val="1"/>
      <w:marLeft w:val="0"/>
      <w:marRight w:val="0"/>
      <w:marTop w:val="0"/>
      <w:marBottom w:val="0"/>
      <w:divBdr>
        <w:top w:val="none" w:sz="0" w:space="0" w:color="auto"/>
        <w:left w:val="none" w:sz="0" w:space="0" w:color="auto"/>
        <w:bottom w:val="none" w:sz="0" w:space="0" w:color="auto"/>
        <w:right w:val="none" w:sz="0" w:space="0" w:color="auto"/>
      </w:divBdr>
    </w:div>
    <w:div w:id="885407607">
      <w:bodyDiv w:val="1"/>
      <w:marLeft w:val="0"/>
      <w:marRight w:val="0"/>
      <w:marTop w:val="0"/>
      <w:marBottom w:val="0"/>
      <w:divBdr>
        <w:top w:val="none" w:sz="0" w:space="0" w:color="auto"/>
        <w:left w:val="none" w:sz="0" w:space="0" w:color="auto"/>
        <w:bottom w:val="none" w:sz="0" w:space="0" w:color="auto"/>
        <w:right w:val="none" w:sz="0" w:space="0" w:color="auto"/>
      </w:divBdr>
    </w:div>
    <w:div w:id="887230848">
      <w:bodyDiv w:val="1"/>
      <w:marLeft w:val="0"/>
      <w:marRight w:val="0"/>
      <w:marTop w:val="0"/>
      <w:marBottom w:val="0"/>
      <w:divBdr>
        <w:top w:val="none" w:sz="0" w:space="0" w:color="auto"/>
        <w:left w:val="none" w:sz="0" w:space="0" w:color="auto"/>
        <w:bottom w:val="none" w:sz="0" w:space="0" w:color="auto"/>
        <w:right w:val="none" w:sz="0" w:space="0" w:color="auto"/>
      </w:divBdr>
    </w:div>
    <w:div w:id="894701990">
      <w:bodyDiv w:val="1"/>
      <w:marLeft w:val="0"/>
      <w:marRight w:val="0"/>
      <w:marTop w:val="0"/>
      <w:marBottom w:val="0"/>
      <w:divBdr>
        <w:top w:val="none" w:sz="0" w:space="0" w:color="auto"/>
        <w:left w:val="none" w:sz="0" w:space="0" w:color="auto"/>
        <w:bottom w:val="none" w:sz="0" w:space="0" w:color="auto"/>
        <w:right w:val="none" w:sz="0" w:space="0" w:color="auto"/>
      </w:divBdr>
    </w:div>
    <w:div w:id="918829871">
      <w:bodyDiv w:val="1"/>
      <w:marLeft w:val="0"/>
      <w:marRight w:val="0"/>
      <w:marTop w:val="0"/>
      <w:marBottom w:val="0"/>
      <w:divBdr>
        <w:top w:val="none" w:sz="0" w:space="0" w:color="auto"/>
        <w:left w:val="none" w:sz="0" w:space="0" w:color="auto"/>
        <w:bottom w:val="none" w:sz="0" w:space="0" w:color="auto"/>
        <w:right w:val="none" w:sz="0" w:space="0" w:color="auto"/>
      </w:divBdr>
    </w:div>
    <w:div w:id="1012104155">
      <w:bodyDiv w:val="1"/>
      <w:marLeft w:val="0"/>
      <w:marRight w:val="0"/>
      <w:marTop w:val="0"/>
      <w:marBottom w:val="0"/>
      <w:divBdr>
        <w:top w:val="none" w:sz="0" w:space="0" w:color="auto"/>
        <w:left w:val="none" w:sz="0" w:space="0" w:color="auto"/>
        <w:bottom w:val="none" w:sz="0" w:space="0" w:color="auto"/>
        <w:right w:val="none" w:sz="0" w:space="0" w:color="auto"/>
      </w:divBdr>
    </w:div>
    <w:div w:id="1089429879">
      <w:bodyDiv w:val="1"/>
      <w:marLeft w:val="0"/>
      <w:marRight w:val="0"/>
      <w:marTop w:val="0"/>
      <w:marBottom w:val="0"/>
      <w:divBdr>
        <w:top w:val="none" w:sz="0" w:space="0" w:color="auto"/>
        <w:left w:val="none" w:sz="0" w:space="0" w:color="auto"/>
        <w:bottom w:val="none" w:sz="0" w:space="0" w:color="auto"/>
        <w:right w:val="none" w:sz="0" w:space="0" w:color="auto"/>
      </w:divBdr>
    </w:div>
    <w:div w:id="1196768218">
      <w:bodyDiv w:val="1"/>
      <w:marLeft w:val="0"/>
      <w:marRight w:val="0"/>
      <w:marTop w:val="0"/>
      <w:marBottom w:val="0"/>
      <w:divBdr>
        <w:top w:val="none" w:sz="0" w:space="0" w:color="auto"/>
        <w:left w:val="none" w:sz="0" w:space="0" w:color="auto"/>
        <w:bottom w:val="none" w:sz="0" w:space="0" w:color="auto"/>
        <w:right w:val="none" w:sz="0" w:space="0" w:color="auto"/>
      </w:divBdr>
      <w:divsChild>
        <w:div w:id="2118208259">
          <w:marLeft w:val="0"/>
          <w:marRight w:val="0"/>
          <w:marTop w:val="0"/>
          <w:marBottom w:val="0"/>
          <w:divBdr>
            <w:top w:val="none" w:sz="0" w:space="0" w:color="auto"/>
            <w:left w:val="none" w:sz="0" w:space="0" w:color="auto"/>
            <w:bottom w:val="none" w:sz="0" w:space="0" w:color="auto"/>
            <w:right w:val="none" w:sz="0" w:space="0" w:color="auto"/>
          </w:divBdr>
          <w:divsChild>
            <w:div w:id="1714844223">
              <w:marLeft w:val="0"/>
              <w:marRight w:val="0"/>
              <w:marTop w:val="0"/>
              <w:marBottom w:val="0"/>
              <w:divBdr>
                <w:top w:val="none" w:sz="0" w:space="0" w:color="auto"/>
                <w:left w:val="none" w:sz="0" w:space="0" w:color="auto"/>
                <w:bottom w:val="none" w:sz="0" w:space="0" w:color="auto"/>
                <w:right w:val="none" w:sz="0" w:space="0" w:color="auto"/>
              </w:divBdr>
              <w:divsChild>
                <w:div w:id="10844264">
                  <w:marLeft w:val="0"/>
                  <w:marRight w:val="0"/>
                  <w:marTop w:val="0"/>
                  <w:marBottom w:val="0"/>
                  <w:divBdr>
                    <w:top w:val="none" w:sz="0" w:space="0" w:color="auto"/>
                    <w:left w:val="none" w:sz="0" w:space="0" w:color="auto"/>
                    <w:bottom w:val="none" w:sz="0" w:space="0" w:color="auto"/>
                    <w:right w:val="none" w:sz="0" w:space="0" w:color="auto"/>
                  </w:divBdr>
                  <w:divsChild>
                    <w:div w:id="1316833008">
                      <w:marLeft w:val="0"/>
                      <w:marRight w:val="0"/>
                      <w:marTop w:val="0"/>
                      <w:marBottom w:val="0"/>
                      <w:divBdr>
                        <w:top w:val="none" w:sz="0" w:space="0" w:color="auto"/>
                        <w:left w:val="none" w:sz="0" w:space="0" w:color="auto"/>
                        <w:bottom w:val="none" w:sz="0" w:space="0" w:color="auto"/>
                        <w:right w:val="none" w:sz="0" w:space="0" w:color="auto"/>
                      </w:divBdr>
                      <w:divsChild>
                        <w:div w:id="151650722">
                          <w:marLeft w:val="0"/>
                          <w:marRight w:val="0"/>
                          <w:marTop w:val="0"/>
                          <w:marBottom w:val="0"/>
                          <w:divBdr>
                            <w:top w:val="none" w:sz="0" w:space="0" w:color="auto"/>
                            <w:left w:val="none" w:sz="0" w:space="0" w:color="auto"/>
                            <w:bottom w:val="none" w:sz="0" w:space="0" w:color="auto"/>
                            <w:right w:val="none" w:sz="0" w:space="0" w:color="auto"/>
                          </w:divBdr>
                          <w:divsChild>
                            <w:div w:id="1817525737">
                              <w:marLeft w:val="0"/>
                              <w:marRight w:val="0"/>
                              <w:marTop w:val="0"/>
                              <w:marBottom w:val="0"/>
                              <w:divBdr>
                                <w:top w:val="none" w:sz="0" w:space="0" w:color="auto"/>
                                <w:left w:val="none" w:sz="0" w:space="0" w:color="auto"/>
                                <w:bottom w:val="none" w:sz="0" w:space="0" w:color="auto"/>
                                <w:right w:val="none" w:sz="0" w:space="0" w:color="auto"/>
                              </w:divBdr>
                              <w:divsChild>
                                <w:div w:id="150488453">
                                  <w:marLeft w:val="0"/>
                                  <w:marRight w:val="0"/>
                                  <w:marTop w:val="0"/>
                                  <w:marBottom w:val="0"/>
                                  <w:divBdr>
                                    <w:top w:val="none" w:sz="0" w:space="0" w:color="auto"/>
                                    <w:left w:val="none" w:sz="0" w:space="0" w:color="auto"/>
                                    <w:bottom w:val="none" w:sz="0" w:space="0" w:color="auto"/>
                                    <w:right w:val="none" w:sz="0" w:space="0" w:color="auto"/>
                                  </w:divBdr>
                                  <w:divsChild>
                                    <w:div w:id="563838601">
                                      <w:marLeft w:val="0"/>
                                      <w:marRight w:val="0"/>
                                      <w:marTop w:val="0"/>
                                      <w:marBottom w:val="0"/>
                                      <w:divBdr>
                                        <w:top w:val="none" w:sz="0" w:space="0" w:color="auto"/>
                                        <w:left w:val="none" w:sz="0" w:space="0" w:color="auto"/>
                                        <w:bottom w:val="none" w:sz="0" w:space="0" w:color="auto"/>
                                        <w:right w:val="none" w:sz="0" w:space="0" w:color="auto"/>
                                      </w:divBdr>
                                      <w:divsChild>
                                        <w:div w:id="1245453358">
                                          <w:marLeft w:val="0"/>
                                          <w:marRight w:val="0"/>
                                          <w:marTop w:val="0"/>
                                          <w:marBottom w:val="0"/>
                                          <w:divBdr>
                                            <w:top w:val="none" w:sz="0" w:space="0" w:color="auto"/>
                                            <w:left w:val="none" w:sz="0" w:space="0" w:color="auto"/>
                                            <w:bottom w:val="none" w:sz="0" w:space="0" w:color="auto"/>
                                            <w:right w:val="none" w:sz="0" w:space="0" w:color="auto"/>
                                          </w:divBdr>
                                          <w:divsChild>
                                            <w:div w:id="102389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623607">
                                  <w:marLeft w:val="0"/>
                                  <w:marRight w:val="0"/>
                                  <w:marTop w:val="0"/>
                                  <w:marBottom w:val="0"/>
                                  <w:divBdr>
                                    <w:top w:val="none" w:sz="0" w:space="0" w:color="auto"/>
                                    <w:left w:val="none" w:sz="0" w:space="0" w:color="auto"/>
                                    <w:bottom w:val="none" w:sz="0" w:space="0" w:color="auto"/>
                                    <w:right w:val="none" w:sz="0" w:space="0" w:color="auto"/>
                                  </w:divBdr>
                                  <w:divsChild>
                                    <w:div w:id="1183663143">
                                      <w:marLeft w:val="0"/>
                                      <w:marRight w:val="0"/>
                                      <w:marTop w:val="0"/>
                                      <w:marBottom w:val="0"/>
                                      <w:divBdr>
                                        <w:top w:val="none" w:sz="0" w:space="0" w:color="auto"/>
                                        <w:left w:val="none" w:sz="0" w:space="0" w:color="auto"/>
                                        <w:bottom w:val="none" w:sz="0" w:space="0" w:color="auto"/>
                                        <w:right w:val="none" w:sz="0" w:space="0" w:color="auto"/>
                                      </w:divBdr>
                                      <w:divsChild>
                                        <w:div w:id="1912347895">
                                          <w:marLeft w:val="0"/>
                                          <w:marRight w:val="0"/>
                                          <w:marTop w:val="0"/>
                                          <w:marBottom w:val="0"/>
                                          <w:divBdr>
                                            <w:top w:val="none" w:sz="0" w:space="0" w:color="auto"/>
                                            <w:left w:val="none" w:sz="0" w:space="0" w:color="auto"/>
                                            <w:bottom w:val="none" w:sz="0" w:space="0" w:color="auto"/>
                                            <w:right w:val="none" w:sz="0" w:space="0" w:color="auto"/>
                                          </w:divBdr>
                                          <w:divsChild>
                                            <w:div w:id="41001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59936">
                                  <w:marLeft w:val="0"/>
                                  <w:marRight w:val="0"/>
                                  <w:marTop w:val="0"/>
                                  <w:marBottom w:val="0"/>
                                  <w:divBdr>
                                    <w:top w:val="none" w:sz="0" w:space="0" w:color="auto"/>
                                    <w:left w:val="none" w:sz="0" w:space="0" w:color="auto"/>
                                    <w:bottom w:val="none" w:sz="0" w:space="0" w:color="auto"/>
                                    <w:right w:val="none" w:sz="0" w:space="0" w:color="auto"/>
                                  </w:divBdr>
                                  <w:divsChild>
                                    <w:div w:id="1904412730">
                                      <w:marLeft w:val="0"/>
                                      <w:marRight w:val="0"/>
                                      <w:marTop w:val="0"/>
                                      <w:marBottom w:val="0"/>
                                      <w:divBdr>
                                        <w:top w:val="none" w:sz="0" w:space="0" w:color="auto"/>
                                        <w:left w:val="none" w:sz="0" w:space="0" w:color="auto"/>
                                        <w:bottom w:val="none" w:sz="0" w:space="0" w:color="auto"/>
                                        <w:right w:val="none" w:sz="0" w:space="0" w:color="auto"/>
                                      </w:divBdr>
                                      <w:divsChild>
                                        <w:div w:id="1302464712">
                                          <w:marLeft w:val="0"/>
                                          <w:marRight w:val="0"/>
                                          <w:marTop w:val="0"/>
                                          <w:marBottom w:val="0"/>
                                          <w:divBdr>
                                            <w:top w:val="none" w:sz="0" w:space="0" w:color="auto"/>
                                            <w:left w:val="none" w:sz="0" w:space="0" w:color="auto"/>
                                            <w:bottom w:val="none" w:sz="0" w:space="0" w:color="auto"/>
                                            <w:right w:val="none" w:sz="0" w:space="0" w:color="auto"/>
                                          </w:divBdr>
                                          <w:divsChild>
                                            <w:div w:id="82995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6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133602">
                              <w:marLeft w:val="0"/>
                              <w:marRight w:val="0"/>
                              <w:marTop w:val="0"/>
                              <w:marBottom w:val="0"/>
                              <w:divBdr>
                                <w:top w:val="none" w:sz="0" w:space="0" w:color="auto"/>
                                <w:left w:val="none" w:sz="0" w:space="0" w:color="auto"/>
                                <w:bottom w:val="none" w:sz="0" w:space="0" w:color="auto"/>
                                <w:right w:val="none" w:sz="0" w:space="0" w:color="auto"/>
                              </w:divBdr>
                            </w:div>
                          </w:divsChild>
                        </w:div>
                        <w:div w:id="1351839864">
                          <w:marLeft w:val="0"/>
                          <w:marRight w:val="0"/>
                          <w:marTop w:val="0"/>
                          <w:marBottom w:val="0"/>
                          <w:divBdr>
                            <w:top w:val="none" w:sz="0" w:space="0" w:color="auto"/>
                            <w:left w:val="none" w:sz="0" w:space="0" w:color="auto"/>
                            <w:bottom w:val="none" w:sz="0" w:space="0" w:color="auto"/>
                            <w:right w:val="none" w:sz="0" w:space="0" w:color="auto"/>
                          </w:divBdr>
                          <w:divsChild>
                            <w:div w:id="843671117">
                              <w:marLeft w:val="0"/>
                              <w:marRight w:val="0"/>
                              <w:marTop w:val="0"/>
                              <w:marBottom w:val="0"/>
                              <w:divBdr>
                                <w:top w:val="none" w:sz="0" w:space="0" w:color="auto"/>
                                <w:left w:val="none" w:sz="0" w:space="0" w:color="auto"/>
                                <w:bottom w:val="none" w:sz="0" w:space="0" w:color="auto"/>
                                <w:right w:val="none" w:sz="0" w:space="0" w:color="auto"/>
                              </w:divBdr>
                              <w:divsChild>
                                <w:div w:id="9194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96193">
                          <w:marLeft w:val="0"/>
                          <w:marRight w:val="0"/>
                          <w:marTop w:val="0"/>
                          <w:marBottom w:val="0"/>
                          <w:divBdr>
                            <w:top w:val="none" w:sz="0" w:space="0" w:color="auto"/>
                            <w:left w:val="none" w:sz="0" w:space="0" w:color="auto"/>
                            <w:bottom w:val="none" w:sz="0" w:space="0" w:color="auto"/>
                            <w:right w:val="none" w:sz="0" w:space="0" w:color="auto"/>
                          </w:divBdr>
                          <w:divsChild>
                            <w:div w:id="797912903">
                              <w:marLeft w:val="0"/>
                              <w:marRight w:val="0"/>
                              <w:marTop w:val="0"/>
                              <w:marBottom w:val="0"/>
                              <w:divBdr>
                                <w:top w:val="none" w:sz="0" w:space="0" w:color="auto"/>
                                <w:left w:val="none" w:sz="0" w:space="0" w:color="auto"/>
                                <w:bottom w:val="none" w:sz="0" w:space="0" w:color="auto"/>
                                <w:right w:val="none" w:sz="0" w:space="0" w:color="auto"/>
                              </w:divBdr>
                              <w:divsChild>
                                <w:div w:id="11325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842088">
                          <w:marLeft w:val="0"/>
                          <w:marRight w:val="0"/>
                          <w:marTop w:val="0"/>
                          <w:marBottom w:val="0"/>
                          <w:divBdr>
                            <w:top w:val="none" w:sz="0" w:space="0" w:color="auto"/>
                            <w:left w:val="none" w:sz="0" w:space="0" w:color="auto"/>
                            <w:bottom w:val="none" w:sz="0" w:space="0" w:color="auto"/>
                            <w:right w:val="none" w:sz="0" w:space="0" w:color="auto"/>
                          </w:divBdr>
                          <w:divsChild>
                            <w:div w:id="1913928796">
                              <w:marLeft w:val="0"/>
                              <w:marRight w:val="0"/>
                              <w:marTop w:val="0"/>
                              <w:marBottom w:val="0"/>
                              <w:divBdr>
                                <w:top w:val="none" w:sz="0" w:space="0" w:color="auto"/>
                                <w:left w:val="none" w:sz="0" w:space="0" w:color="auto"/>
                                <w:bottom w:val="none" w:sz="0" w:space="0" w:color="auto"/>
                                <w:right w:val="none" w:sz="0" w:space="0" w:color="auto"/>
                              </w:divBdr>
                              <w:divsChild>
                                <w:div w:id="12646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0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318390">
      <w:bodyDiv w:val="1"/>
      <w:marLeft w:val="0"/>
      <w:marRight w:val="0"/>
      <w:marTop w:val="0"/>
      <w:marBottom w:val="0"/>
      <w:divBdr>
        <w:top w:val="none" w:sz="0" w:space="0" w:color="auto"/>
        <w:left w:val="none" w:sz="0" w:space="0" w:color="auto"/>
        <w:bottom w:val="none" w:sz="0" w:space="0" w:color="auto"/>
        <w:right w:val="none" w:sz="0" w:space="0" w:color="auto"/>
      </w:divBdr>
    </w:div>
    <w:div w:id="1307931640">
      <w:bodyDiv w:val="1"/>
      <w:marLeft w:val="0"/>
      <w:marRight w:val="0"/>
      <w:marTop w:val="0"/>
      <w:marBottom w:val="0"/>
      <w:divBdr>
        <w:top w:val="none" w:sz="0" w:space="0" w:color="auto"/>
        <w:left w:val="none" w:sz="0" w:space="0" w:color="auto"/>
        <w:bottom w:val="none" w:sz="0" w:space="0" w:color="auto"/>
        <w:right w:val="none" w:sz="0" w:space="0" w:color="auto"/>
      </w:divBdr>
    </w:div>
    <w:div w:id="1497453323">
      <w:bodyDiv w:val="1"/>
      <w:marLeft w:val="0"/>
      <w:marRight w:val="0"/>
      <w:marTop w:val="0"/>
      <w:marBottom w:val="0"/>
      <w:divBdr>
        <w:top w:val="none" w:sz="0" w:space="0" w:color="auto"/>
        <w:left w:val="none" w:sz="0" w:space="0" w:color="auto"/>
        <w:bottom w:val="none" w:sz="0" w:space="0" w:color="auto"/>
        <w:right w:val="none" w:sz="0" w:space="0" w:color="auto"/>
      </w:divBdr>
    </w:div>
    <w:div w:id="1506018792">
      <w:bodyDiv w:val="1"/>
      <w:marLeft w:val="0"/>
      <w:marRight w:val="0"/>
      <w:marTop w:val="0"/>
      <w:marBottom w:val="0"/>
      <w:divBdr>
        <w:top w:val="none" w:sz="0" w:space="0" w:color="auto"/>
        <w:left w:val="none" w:sz="0" w:space="0" w:color="auto"/>
        <w:bottom w:val="none" w:sz="0" w:space="0" w:color="auto"/>
        <w:right w:val="none" w:sz="0" w:space="0" w:color="auto"/>
      </w:divBdr>
    </w:div>
    <w:div w:id="1507940247">
      <w:bodyDiv w:val="1"/>
      <w:marLeft w:val="0"/>
      <w:marRight w:val="0"/>
      <w:marTop w:val="0"/>
      <w:marBottom w:val="0"/>
      <w:divBdr>
        <w:top w:val="none" w:sz="0" w:space="0" w:color="auto"/>
        <w:left w:val="none" w:sz="0" w:space="0" w:color="auto"/>
        <w:bottom w:val="none" w:sz="0" w:space="0" w:color="auto"/>
        <w:right w:val="none" w:sz="0" w:space="0" w:color="auto"/>
      </w:divBdr>
    </w:div>
    <w:div w:id="1532261085">
      <w:bodyDiv w:val="1"/>
      <w:marLeft w:val="0"/>
      <w:marRight w:val="0"/>
      <w:marTop w:val="0"/>
      <w:marBottom w:val="0"/>
      <w:divBdr>
        <w:top w:val="none" w:sz="0" w:space="0" w:color="auto"/>
        <w:left w:val="none" w:sz="0" w:space="0" w:color="auto"/>
        <w:bottom w:val="none" w:sz="0" w:space="0" w:color="auto"/>
        <w:right w:val="none" w:sz="0" w:space="0" w:color="auto"/>
      </w:divBdr>
    </w:div>
    <w:div w:id="1580823378">
      <w:bodyDiv w:val="1"/>
      <w:marLeft w:val="0"/>
      <w:marRight w:val="0"/>
      <w:marTop w:val="0"/>
      <w:marBottom w:val="0"/>
      <w:divBdr>
        <w:top w:val="none" w:sz="0" w:space="0" w:color="auto"/>
        <w:left w:val="none" w:sz="0" w:space="0" w:color="auto"/>
        <w:bottom w:val="none" w:sz="0" w:space="0" w:color="auto"/>
        <w:right w:val="none" w:sz="0" w:space="0" w:color="auto"/>
      </w:divBdr>
    </w:div>
    <w:div w:id="1621179308">
      <w:bodyDiv w:val="1"/>
      <w:marLeft w:val="0"/>
      <w:marRight w:val="0"/>
      <w:marTop w:val="0"/>
      <w:marBottom w:val="0"/>
      <w:divBdr>
        <w:top w:val="none" w:sz="0" w:space="0" w:color="auto"/>
        <w:left w:val="none" w:sz="0" w:space="0" w:color="auto"/>
        <w:bottom w:val="none" w:sz="0" w:space="0" w:color="auto"/>
        <w:right w:val="none" w:sz="0" w:space="0" w:color="auto"/>
      </w:divBdr>
    </w:div>
    <w:div w:id="1650547945">
      <w:bodyDiv w:val="1"/>
      <w:marLeft w:val="0"/>
      <w:marRight w:val="0"/>
      <w:marTop w:val="0"/>
      <w:marBottom w:val="0"/>
      <w:divBdr>
        <w:top w:val="none" w:sz="0" w:space="0" w:color="auto"/>
        <w:left w:val="none" w:sz="0" w:space="0" w:color="auto"/>
        <w:bottom w:val="none" w:sz="0" w:space="0" w:color="auto"/>
        <w:right w:val="none" w:sz="0" w:space="0" w:color="auto"/>
      </w:divBdr>
    </w:div>
    <w:div w:id="1656453947">
      <w:bodyDiv w:val="1"/>
      <w:marLeft w:val="0"/>
      <w:marRight w:val="0"/>
      <w:marTop w:val="0"/>
      <w:marBottom w:val="0"/>
      <w:divBdr>
        <w:top w:val="none" w:sz="0" w:space="0" w:color="auto"/>
        <w:left w:val="none" w:sz="0" w:space="0" w:color="auto"/>
        <w:bottom w:val="none" w:sz="0" w:space="0" w:color="auto"/>
        <w:right w:val="none" w:sz="0" w:space="0" w:color="auto"/>
      </w:divBdr>
    </w:div>
    <w:div w:id="1723092526">
      <w:bodyDiv w:val="1"/>
      <w:marLeft w:val="0"/>
      <w:marRight w:val="0"/>
      <w:marTop w:val="0"/>
      <w:marBottom w:val="0"/>
      <w:divBdr>
        <w:top w:val="none" w:sz="0" w:space="0" w:color="auto"/>
        <w:left w:val="none" w:sz="0" w:space="0" w:color="auto"/>
        <w:bottom w:val="none" w:sz="0" w:space="0" w:color="auto"/>
        <w:right w:val="none" w:sz="0" w:space="0" w:color="auto"/>
      </w:divBdr>
    </w:div>
    <w:div w:id="1758332126">
      <w:bodyDiv w:val="1"/>
      <w:marLeft w:val="0"/>
      <w:marRight w:val="0"/>
      <w:marTop w:val="0"/>
      <w:marBottom w:val="0"/>
      <w:divBdr>
        <w:top w:val="none" w:sz="0" w:space="0" w:color="auto"/>
        <w:left w:val="none" w:sz="0" w:space="0" w:color="auto"/>
        <w:bottom w:val="none" w:sz="0" w:space="0" w:color="auto"/>
        <w:right w:val="none" w:sz="0" w:space="0" w:color="auto"/>
      </w:divBdr>
    </w:div>
    <w:div w:id="1861894066">
      <w:bodyDiv w:val="1"/>
      <w:marLeft w:val="0"/>
      <w:marRight w:val="0"/>
      <w:marTop w:val="0"/>
      <w:marBottom w:val="0"/>
      <w:divBdr>
        <w:top w:val="none" w:sz="0" w:space="0" w:color="auto"/>
        <w:left w:val="none" w:sz="0" w:space="0" w:color="auto"/>
        <w:bottom w:val="none" w:sz="0" w:space="0" w:color="auto"/>
        <w:right w:val="none" w:sz="0" w:space="0" w:color="auto"/>
      </w:divBdr>
    </w:div>
    <w:div w:id="1931622642">
      <w:bodyDiv w:val="1"/>
      <w:marLeft w:val="0"/>
      <w:marRight w:val="0"/>
      <w:marTop w:val="0"/>
      <w:marBottom w:val="0"/>
      <w:divBdr>
        <w:top w:val="none" w:sz="0" w:space="0" w:color="auto"/>
        <w:left w:val="none" w:sz="0" w:space="0" w:color="auto"/>
        <w:bottom w:val="none" w:sz="0" w:space="0" w:color="auto"/>
        <w:right w:val="none" w:sz="0" w:space="0" w:color="auto"/>
      </w:divBdr>
    </w:div>
    <w:div w:id="2002274412">
      <w:bodyDiv w:val="1"/>
      <w:marLeft w:val="0"/>
      <w:marRight w:val="0"/>
      <w:marTop w:val="0"/>
      <w:marBottom w:val="0"/>
      <w:divBdr>
        <w:top w:val="none" w:sz="0" w:space="0" w:color="auto"/>
        <w:left w:val="none" w:sz="0" w:space="0" w:color="auto"/>
        <w:bottom w:val="none" w:sz="0" w:space="0" w:color="auto"/>
        <w:right w:val="none" w:sz="0" w:space="0" w:color="auto"/>
      </w:divBdr>
    </w:div>
    <w:div w:id="2130080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image" Target="media/image16.jpeg"/><Relationship Id="rId21" Type="http://schemas.openxmlformats.org/officeDocument/2006/relationships/image" Target="media/image6.png"/><Relationship Id="rId34" Type="http://schemas.openxmlformats.org/officeDocument/2006/relationships/image" Target="media/image14.png"/><Relationship Id="rId42" Type="http://schemas.openxmlformats.org/officeDocument/2006/relationships/image" Target="media/image17.jpeg"/><Relationship Id="rId47" Type="http://schemas.openxmlformats.org/officeDocument/2006/relationships/chart" Target="charts/chart4.xml"/><Relationship Id="rId50" Type="http://schemas.openxmlformats.org/officeDocument/2006/relationships/chart" Target="charts/chart7.xml"/><Relationship Id="rId55" Type="http://schemas.openxmlformats.org/officeDocument/2006/relationships/chart" Target="charts/chart9.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5.png"/><Relationship Id="rId29" Type="http://schemas.openxmlformats.org/officeDocument/2006/relationships/diagramLayout" Target="diagrams/layout2.xml"/><Relationship Id="rId41" Type="http://schemas.openxmlformats.org/officeDocument/2006/relationships/chart" Target="charts/chart3.xml"/><Relationship Id="rId54" Type="http://schemas.openxmlformats.org/officeDocument/2006/relationships/image" Target="media/image2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jpeg"/><Relationship Id="rId32" Type="http://schemas.microsoft.com/office/2007/relationships/diagramDrawing" Target="diagrams/drawing2.xml"/><Relationship Id="rId37" Type="http://schemas.openxmlformats.org/officeDocument/2006/relationships/chart" Target="charts/chart1.xml"/><Relationship Id="rId40" Type="http://schemas.openxmlformats.org/officeDocument/2006/relationships/chart" Target="charts/chart2.xml"/><Relationship Id="rId45" Type="http://schemas.openxmlformats.org/officeDocument/2006/relationships/image" Target="media/image20.jpeg"/><Relationship Id="rId53" Type="http://schemas.openxmlformats.org/officeDocument/2006/relationships/image" Target="media/image23.png"/><Relationship Id="rId58" Type="http://schemas.openxmlformats.org/officeDocument/2006/relationships/image" Target="media/image27.png"/><Relationship Id="rId5" Type="http://schemas.microsoft.com/office/2007/relationships/stylesWithEffects" Target="stylesWithEffects.xml"/><Relationship Id="rId15" Type="http://schemas.openxmlformats.org/officeDocument/2006/relationships/diagramQuickStyle" Target="diagrams/quickStyle1.xml"/><Relationship Id="rId23" Type="http://schemas.openxmlformats.org/officeDocument/2006/relationships/image" Target="media/image8.jpeg"/><Relationship Id="rId28" Type="http://schemas.openxmlformats.org/officeDocument/2006/relationships/diagramData" Target="diagrams/data2.xml"/><Relationship Id="rId36" Type="http://schemas.openxmlformats.org/officeDocument/2006/relationships/footer" Target="footer1.xml"/><Relationship Id="rId49" Type="http://schemas.openxmlformats.org/officeDocument/2006/relationships/chart" Target="charts/chart6.xml"/><Relationship Id="rId57" Type="http://schemas.openxmlformats.org/officeDocument/2006/relationships/image" Target="media/image26.png"/><Relationship Id="rId61"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4.png"/><Relationship Id="rId31" Type="http://schemas.openxmlformats.org/officeDocument/2006/relationships/diagramColors" Target="diagrams/colors2.xml"/><Relationship Id="rId44" Type="http://schemas.openxmlformats.org/officeDocument/2006/relationships/image" Target="media/image19.jpeg"/><Relationship Id="rId52" Type="http://schemas.openxmlformats.org/officeDocument/2006/relationships/image" Target="media/image22.png"/><Relationship Id="rId60" Type="http://schemas.openxmlformats.org/officeDocument/2006/relationships/image" Target="media/image2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Layout" Target="diagrams/layout1.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diagramQuickStyle" Target="diagrams/quickStyle2.xml"/><Relationship Id="rId35" Type="http://schemas.openxmlformats.org/officeDocument/2006/relationships/header" Target="header1.xml"/><Relationship Id="rId43" Type="http://schemas.openxmlformats.org/officeDocument/2006/relationships/image" Target="media/image18.jpeg"/><Relationship Id="rId48" Type="http://schemas.openxmlformats.org/officeDocument/2006/relationships/chart" Target="charts/chart5.xml"/><Relationship Id="rId56" Type="http://schemas.openxmlformats.org/officeDocument/2006/relationships/image" Target="media/image25.jpg"/><Relationship Id="rId8" Type="http://schemas.openxmlformats.org/officeDocument/2006/relationships/footnotes" Target="footnotes.xml"/><Relationship Id="rId51" Type="http://schemas.openxmlformats.org/officeDocument/2006/relationships/chart" Target="charts/chart8.xml"/><Relationship Id="rId3" Type="http://schemas.openxmlformats.org/officeDocument/2006/relationships/numbering" Target="numbering.xml"/><Relationship Id="rId12" Type="http://schemas.openxmlformats.org/officeDocument/2006/relationships/hyperlink" Target="http://www.takingcharge.csh.umn.edu/glossary/3" TargetMode="External"/><Relationship Id="rId17" Type="http://schemas.microsoft.com/office/2007/relationships/diagramDrawing" Target="diagrams/drawing1.xml"/><Relationship Id="rId25" Type="http://schemas.openxmlformats.org/officeDocument/2006/relationships/image" Target="media/image10.png"/><Relationship Id="rId33" Type="http://schemas.openxmlformats.org/officeDocument/2006/relationships/image" Target="media/image13.png"/><Relationship Id="rId38" Type="http://schemas.openxmlformats.org/officeDocument/2006/relationships/image" Target="media/image15.png"/><Relationship Id="rId46" Type="http://schemas.openxmlformats.org/officeDocument/2006/relationships/image" Target="media/image21.jpeg"/><Relationship Id="rId59" Type="http://schemas.openxmlformats.org/officeDocument/2006/relationships/image" Target="media/image28.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t>Average increase in connections between each group from Start to end of end of project</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Before</c:v>
                </c:pt>
              </c:strCache>
            </c:strRef>
          </c:tx>
          <c:spPr>
            <a:solidFill>
              <a:schemeClr val="accent1"/>
            </a:solidFill>
            <a:ln>
              <a:noFill/>
            </a:ln>
            <a:effectLst/>
          </c:spPr>
          <c:invertIfNegative val="0"/>
          <c:cat>
            <c:strRef>
              <c:f>Sheet1!$A$2:$A$5</c:f>
              <c:strCache>
                <c:ptCount val="4"/>
                <c:pt idx="0">
                  <c:v>Incredible Edibles</c:v>
                </c:pt>
                <c:pt idx="1">
                  <c:v>Garvagh Forest School</c:v>
                </c:pt>
                <c:pt idx="2">
                  <c:v>Duneane Community Garden  </c:v>
                </c:pt>
                <c:pt idx="3">
                  <c:v>Carntogher Community Allotments</c:v>
                </c:pt>
              </c:strCache>
            </c:strRef>
          </c:cat>
          <c:val>
            <c:numRef>
              <c:f>Sheet1!$B$2:$B$5</c:f>
              <c:numCache>
                <c:formatCode>General</c:formatCode>
                <c:ptCount val="4"/>
                <c:pt idx="0">
                  <c:v>0</c:v>
                </c:pt>
                <c:pt idx="1">
                  <c:v>3</c:v>
                </c:pt>
                <c:pt idx="2">
                  <c:v>2</c:v>
                </c:pt>
                <c:pt idx="3">
                  <c:v>4</c:v>
                </c:pt>
              </c:numCache>
            </c:numRef>
          </c:val>
          <c:extLst xmlns:c16r2="http://schemas.microsoft.com/office/drawing/2015/06/chart">
            <c:ext xmlns:c16="http://schemas.microsoft.com/office/drawing/2014/chart" uri="{C3380CC4-5D6E-409C-BE32-E72D297353CC}">
              <c16:uniqueId val="{00000000-12B5-4964-B4A4-5C406CD9EA63}"/>
            </c:ext>
          </c:extLst>
        </c:ser>
        <c:ser>
          <c:idx val="1"/>
          <c:order val="1"/>
          <c:tx>
            <c:strRef>
              <c:f>Sheet1!$C$1</c:f>
              <c:strCache>
                <c:ptCount val="1"/>
                <c:pt idx="0">
                  <c:v>After</c:v>
                </c:pt>
              </c:strCache>
            </c:strRef>
          </c:tx>
          <c:spPr>
            <a:solidFill>
              <a:schemeClr val="accent2"/>
            </a:solidFill>
            <a:ln>
              <a:noFill/>
            </a:ln>
            <a:effectLst/>
          </c:spPr>
          <c:invertIfNegative val="0"/>
          <c:cat>
            <c:strRef>
              <c:f>Sheet1!$A$2:$A$5</c:f>
              <c:strCache>
                <c:ptCount val="4"/>
                <c:pt idx="0">
                  <c:v>Incredible Edibles</c:v>
                </c:pt>
                <c:pt idx="1">
                  <c:v>Garvagh Forest School</c:v>
                </c:pt>
                <c:pt idx="2">
                  <c:v>Duneane Community Garden  </c:v>
                </c:pt>
                <c:pt idx="3">
                  <c:v>Carntogher Community Allotments</c:v>
                </c:pt>
              </c:strCache>
            </c:strRef>
          </c:cat>
          <c:val>
            <c:numRef>
              <c:f>Sheet1!$C$2:$C$5</c:f>
              <c:numCache>
                <c:formatCode>General</c:formatCode>
                <c:ptCount val="4"/>
                <c:pt idx="0">
                  <c:v>21</c:v>
                </c:pt>
                <c:pt idx="1">
                  <c:v>7</c:v>
                </c:pt>
                <c:pt idx="2">
                  <c:v>9</c:v>
                </c:pt>
                <c:pt idx="3">
                  <c:v>9</c:v>
                </c:pt>
              </c:numCache>
            </c:numRef>
          </c:val>
          <c:extLst xmlns:c16r2="http://schemas.microsoft.com/office/drawing/2015/06/chart">
            <c:ext xmlns:c16="http://schemas.microsoft.com/office/drawing/2014/chart" uri="{C3380CC4-5D6E-409C-BE32-E72D297353CC}">
              <c16:uniqueId val="{00000001-12B5-4964-B4A4-5C406CD9EA63}"/>
            </c:ext>
          </c:extLst>
        </c:ser>
        <c:dLbls>
          <c:showLegendKey val="0"/>
          <c:showVal val="0"/>
          <c:showCatName val="0"/>
          <c:showSerName val="0"/>
          <c:showPercent val="0"/>
          <c:showBubbleSize val="0"/>
        </c:dLbls>
        <c:gapWidth val="75"/>
        <c:overlap val="-25"/>
        <c:axId val="201044736"/>
        <c:axId val="201046272"/>
      </c:barChart>
      <c:catAx>
        <c:axId val="201044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01046272"/>
        <c:crosses val="autoZero"/>
        <c:auto val="1"/>
        <c:lblAlgn val="ctr"/>
        <c:lblOffset val="100"/>
        <c:noMultiLvlLbl val="0"/>
      </c:catAx>
      <c:valAx>
        <c:axId val="201046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044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GB"/>
              <a:t>Change in Skills and Knowledge</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Before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Sheet1!$A$2:$A$6</c:f>
              <c:strCache>
                <c:ptCount val="5"/>
                <c:pt idx="0">
                  <c:v>1 - Weak</c:v>
                </c:pt>
                <c:pt idx="1">
                  <c:v>2</c:v>
                </c:pt>
                <c:pt idx="2">
                  <c:v>3</c:v>
                </c:pt>
                <c:pt idx="3">
                  <c:v>4</c:v>
                </c:pt>
                <c:pt idx="4">
                  <c:v>5 - Strong</c:v>
                </c:pt>
              </c:strCache>
            </c:strRef>
          </c:cat>
          <c:val>
            <c:numRef>
              <c:f>Sheet1!$B$2:$B$6</c:f>
              <c:numCache>
                <c:formatCode>General</c:formatCode>
                <c:ptCount val="5"/>
                <c:pt idx="0">
                  <c:v>3</c:v>
                </c:pt>
                <c:pt idx="1">
                  <c:v>2</c:v>
                </c:pt>
                <c:pt idx="2">
                  <c:v>3</c:v>
                </c:pt>
                <c:pt idx="3">
                  <c:v>3</c:v>
                </c:pt>
                <c:pt idx="4">
                  <c:v>1</c:v>
                </c:pt>
              </c:numCache>
            </c:numRef>
          </c:val>
          <c:extLst xmlns:c16r2="http://schemas.microsoft.com/office/drawing/2015/06/chart">
            <c:ext xmlns:c16="http://schemas.microsoft.com/office/drawing/2014/chart" uri="{C3380CC4-5D6E-409C-BE32-E72D297353CC}">
              <c16:uniqueId val="{00000000-BBE9-4AB4-A853-70BFAE328E10}"/>
            </c:ext>
          </c:extLst>
        </c:ser>
        <c:ser>
          <c:idx val="1"/>
          <c:order val="1"/>
          <c:tx>
            <c:strRef>
              <c:f>Sheet1!$C$1</c:f>
              <c:strCache>
                <c:ptCount val="1"/>
                <c:pt idx="0">
                  <c:v>After</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Sheet1!$A$2:$A$6</c:f>
              <c:strCache>
                <c:ptCount val="5"/>
                <c:pt idx="0">
                  <c:v>1 - Weak</c:v>
                </c:pt>
                <c:pt idx="1">
                  <c:v>2</c:v>
                </c:pt>
                <c:pt idx="2">
                  <c:v>3</c:v>
                </c:pt>
                <c:pt idx="3">
                  <c:v>4</c:v>
                </c:pt>
                <c:pt idx="4">
                  <c:v>5 - Strong</c:v>
                </c:pt>
              </c:strCache>
            </c:strRef>
          </c:cat>
          <c:val>
            <c:numRef>
              <c:f>Sheet1!$C$2:$C$6</c:f>
              <c:numCache>
                <c:formatCode>General</c:formatCode>
                <c:ptCount val="5"/>
                <c:pt idx="0">
                  <c:v>0</c:v>
                </c:pt>
                <c:pt idx="1">
                  <c:v>0</c:v>
                </c:pt>
                <c:pt idx="2">
                  <c:v>5</c:v>
                </c:pt>
                <c:pt idx="3">
                  <c:v>4</c:v>
                </c:pt>
                <c:pt idx="4">
                  <c:v>5</c:v>
                </c:pt>
              </c:numCache>
            </c:numRef>
          </c:val>
          <c:extLst xmlns:c16r2="http://schemas.microsoft.com/office/drawing/2015/06/chart">
            <c:ext xmlns:c16="http://schemas.microsoft.com/office/drawing/2014/chart" uri="{C3380CC4-5D6E-409C-BE32-E72D297353CC}">
              <c16:uniqueId val="{00000001-BBE9-4AB4-A853-70BFAE328E10}"/>
            </c:ext>
          </c:extLst>
        </c:ser>
        <c:dLbls>
          <c:showLegendKey val="0"/>
          <c:showVal val="0"/>
          <c:showCatName val="0"/>
          <c:showSerName val="0"/>
          <c:showPercent val="0"/>
          <c:showBubbleSize val="0"/>
        </c:dLbls>
        <c:gapWidth val="75"/>
        <c:overlap val="-25"/>
        <c:axId val="200949760"/>
        <c:axId val="200951296"/>
      </c:barChart>
      <c:catAx>
        <c:axId val="20094976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951296"/>
        <c:crosses val="autoZero"/>
        <c:auto val="1"/>
        <c:lblAlgn val="ctr"/>
        <c:lblOffset val="100"/>
        <c:noMultiLvlLbl val="0"/>
      </c:catAx>
      <c:valAx>
        <c:axId val="200951296"/>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949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GB"/>
              <a:t>Participant Benefit</a:t>
            </a:r>
            <a:r>
              <a:rPr lang="en-GB" baseline="0"/>
              <a:t> rating</a:t>
            </a:r>
            <a:endParaRPr lang="en-GB"/>
          </a:p>
        </c:rich>
      </c:tx>
      <c:overlay val="0"/>
      <c:spPr>
        <a:noFill/>
        <a:ln>
          <a:noFill/>
        </a:ln>
        <a:effectLst/>
      </c:spPr>
    </c:title>
    <c:autoTitleDeleted val="0"/>
    <c:plotArea>
      <c:layout/>
      <c:barChart>
        <c:barDir val="col"/>
        <c:grouping val="clustered"/>
        <c:varyColors val="0"/>
        <c:ser>
          <c:idx val="0"/>
          <c:order val="0"/>
          <c:tx>
            <c:strRef>
              <c:f>Sheet1!$B$1</c:f>
              <c:strCache>
                <c:ptCount val="1"/>
                <c:pt idx="0">
                  <c:v>Column1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Sheet1!$A$2:$A$6</c:f>
              <c:strCache>
                <c:ptCount val="5"/>
                <c:pt idx="0">
                  <c:v>1=Not beneficial</c:v>
                </c:pt>
                <c:pt idx="1">
                  <c:v>2</c:v>
                </c:pt>
                <c:pt idx="2">
                  <c:v>3</c:v>
                </c:pt>
                <c:pt idx="3">
                  <c:v>4</c:v>
                </c:pt>
                <c:pt idx="4">
                  <c:v>5= Very beneficial</c:v>
                </c:pt>
              </c:strCache>
            </c:strRef>
          </c:cat>
          <c:val>
            <c:numRef>
              <c:f>Sheet1!$B$2:$B$6</c:f>
              <c:numCache>
                <c:formatCode>General</c:formatCode>
                <c:ptCount val="5"/>
                <c:pt idx="0">
                  <c:v>0</c:v>
                </c:pt>
                <c:pt idx="1">
                  <c:v>0</c:v>
                </c:pt>
                <c:pt idx="2">
                  <c:v>0</c:v>
                </c:pt>
                <c:pt idx="3">
                  <c:v>10</c:v>
                </c:pt>
                <c:pt idx="4">
                  <c:v>16</c:v>
                </c:pt>
              </c:numCache>
            </c:numRef>
          </c:val>
          <c:extLst xmlns:c16r2="http://schemas.microsoft.com/office/drawing/2015/06/chart">
            <c:ext xmlns:c16="http://schemas.microsoft.com/office/drawing/2014/chart" uri="{C3380CC4-5D6E-409C-BE32-E72D297353CC}">
              <c16:uniqueId val="{0000000A-1D3E-40AA-8C90-FC23CB8EF792}"/>
            </c:ext>
          </c:extLst>
        </c:ser>
        <c:dLbls>
          <c:showLegendKey val="0"/>
          <c:showVal val="0"/>
          <c:showCatName val="0"/>
          <c:showSerName val="0"/>
          <c:showPercent val="0"/>
          <c:showBubbleSize val="0"/>
        </c:dLbls>
        <c:gapWidth val="75"/>
        <c:overlap val="-25"/>
        <c:axId val="213530496"/>
        <c:axId val="213532032"/>
      </c:barChart>
      <c:catAx>
        <c:axId val="21353049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532032"/>
        <c:crosses val="autoZero"/>
        <c:auto val="1"/>
        <c:lblAlgn val="ctr"/>
        <c:lblOffset val="100"/>
        <c:noMultiLvlLbl val="0"/>
      </c:catAx>
      <c:valAx>
        <c:axId val="213532032"/>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530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GB"/>
              <a:t>Confidence and Skills to Undertake Community Visioning</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Before W'shop</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Sheet1!$A$2:$A$6</c:f>
              <c:strCache>
                <c:ptCount val="5"/>
                <c:pt idx="0">
                  <c:v>Participant 1</c:v>
                </c:pt>
                <c:pt idx="1">
                  <c:v>Participant 2</c:v>
                </c:pt>
                <c:pt idx="2">
                  <c:v>Participant 3</c:v>
                </c:pt>
                <c:pt idx="3">
                  <c:v>Participant 4</c:v>
                </c:pt>
                <c:pt idx="4">
                  <c:v>Participant 5</c:v>
                </c:pt>
              </c:strCache>
            </c:strRef>
          </c:cat>
          <c:val>
            <c:numRef>
              <c:f>Sheet1!$B$2:$B$6</c:f>
              <c:numCache>
                <c:formatCode>General</c:formatCode>
                <c:ptCount val="5"/>
                <c:pt idx="0">
                  <c:v>1</c:v>
                </c:pt>
                <c:pt idx="1">
                  <c:v>2</c:v>
                </c:pt>
                <c:pt idx="2">
                  <c:v>2</c:v>
                </c:pt>
                <c:pt idx="3">
                  <c:v>3</c:v>
                </c:pt>
                <c:pt idx="4">
                  <c:v>3</c:v>
                </c:pt>
              </c:numCache>
            </c:numRef>
          </c:val>
          <c:extLst xmlns:c16r2="http://schemas.microsoft.com/office/drawing/2015/06/chart">
            <c:ext xmlns:c16="http://schemas.microsoft.com/office/drawing/2014/chart" uri="{C3380CC4-5D6E-409C-BE32-E72D297353CC}">
              <c16:uniqueId val="{00000000-651E-47AE-838D-78BB3A0C852C}"/>
            </c:ext>
          </c:extLst>
        </c:ser>
        <c:ser>
          <c:idx val="1"/>
          <c:order val="1"/>
          <c:tx>
            <c:strRef>
              <c:f>Sheet1!$C$1</c:f>
              <c:strCache>
                <c:ptCount val="1"/>
                <c:pt idx="0">
                  <c:v>After W'shop</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Sheet1!$A$2:$A$6</c:f>
              <c:strCache>
                <c:ptCount val="5"/>
                <c:pt idx="0">
                  <c:v>Participant 1</c:v>
                </c:pt>
                <c:pt idx="1">
                  <c:v>Participant 2</c:v>
                </c:pt>
                <c:pt idx="2">
                  <c:v>Participant 3</c:v>
                </c:pt>
                <c:pt idx="3">
                  <c:v>Participant 4</c:v>
                </c:pt>
                <c:pt idx="4">
                  <c:v>Participant 5</c:v>
                </c:pt>
              </c:strCache>
            </c:strRef>
          </c:cat>
          <c:val>
            <c:numRef>
              <c:f>Sheet1!$C$2:$C$6</c:f>
              <c:numCache>
                <c:formatCode>General</c:formatCode>
                <c:ptCount val="5"/>
                <c:pt idx="0">
                  <c:v>2</c:v>
                </c:pt>
                <c:pt idx="1">
                  <c:v>4</c:v>
                </c:pt>
                <c:pt idx="2">
                  <c:v>4</c:v>
                </c:pt>
                <c:pt idx="3">
                  <c:v>4</c:v>
                </c:pt>
                <c:pt idx="4">
                  <c:v>4</c:v>
                </c:pt>
              </c:numCache>
            </c:numRef>
          </c:val>
          <c:extLst xmlns:c16r2="http://schemas.microsoft.com/office/drawing/2015/06/chart">
            <c:ext xmlns:c16="http://schemas.microsoft.com/office/drawing/2014/chart" uri="{C3380CC4-5D6E-409C-BE32-E72D297353CC}">
              <c16:uniqueId val="{00000001-651E-47AE-838D-78BB3A0C852C}"/>
            </c:ext>
          </c:extLst>
        </c:ser>
        <c:dLbls>
          <c:showLegendKey val="0"/>
          <c:showVal val="0"/>
          <c:showCatName val="0"/>
          <c:showSerName val="0"/>
          <c:showPercent val="0"/>
          <c:showBubbleSize val="0"/>
        </c:dLbls>
        <c:gapWidth val="164"/>
        <c:overlap val="-22"/>
        <c:axId val="213566208"/>
        <c:axId val="213567744"/>
      </c:barChart>
      <c:catAx>
        <c:axId val="21356620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567744"/>
        <c:crosses val="autoZero"/>
        <c:auto val="1"/>
        <c:lblAlgn val="ctr"/>
        <c:lblOffset val="100"/>
        <c:noMultiLvlLbl val="0"/>
      </c:catAx>
      <c:valAx>
        <c:axId val="2135677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5662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GB"/>
              <a:t>Skills Development</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Before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Sheet1!$A$2:$A$9</c:f>
              <c:strCache>
                <c:ptCount val="8"/>
                <c:pt idx="0">
                  <c:v>Communication</c:v>
                </c:pt>
                <c:pt idx="1">
                  <c:v>Facilitating agreement</c:v>
                </c:pt>
                <c:pt idx="2">
                  <c:v>Plannng &amp; delivery training</c:v>
                </c:pt>
                <c:pt idx="3">
                  <c:v>Connecting with the community</c:v>
                </c:pt>
                <c:pt idx="4">
                  <c:v>Networking</c:v>
                </c:pt>
                <c:pt idx="5">
                  <c:v>Working with other orgs</c:v>
                </c:pt>
                <c:pt idx="6">
                  <c:v>PR</c:v>
                </c:pt>
                <c:pt idx="7">
                  <c:v>Developing marketable products</c:v>
                </c:pt>
              </c:strCache>
            </c:strRef>
          </c:cat>
          <c:val>
            <c:numRef>
              <c:f>Sheet1!$B$2:$B$9</c:f>
              <c:numCache>
                <c:formatCode>General</c:formatCode>
                <c:ptCount val="8"/>
                <c:pt idx="0">
                  <c:v>7</c:v>
                </c:pt>
                <c:pt idx="1">
                  <c:v>6</c:v>
                </c:pt>
                <c:pt idx="2">
                  <c:v>6</c:v>
                </c:pt>
                <c:pt idx="3">
                  <c:v>6</c:v>
                </c:pt>
                <c:pt idx="4">
                  <c:v>6</c:v>
                </c:pt>
                <c:pt idx="5">
                  <c:v>6</c:v>
                </c:pt>
                <c:pt idx="6">
                  <c:v>7</c:v>
                </c:pt>
                <c:pt idx="7">
                  <c:v>7</c:v>
                </c:pt>
              </c:numCache>
            </c:numRef>
          </c:val>
          <c:extLst xmlns:c16r2="http://schemas.microsoft.com/office/drawing/2015/06/chart">
            <c:ext xmlns:c16="http://schemas.microsoft.com/office/drawing/2014/chart" uri="{C3380CC4-5D6E-409C-BE32-E72D297353CC}">
              <c16:uniqueId val="{00000000-718E-4C61-82A9-DB336DDB6155}"/>
            </c:ext>
          </c:extLst>
        </c:ser>
        <c:ser>
          <c:idx val="1"/>
          <c:order val="1"/>
          <c:tx>
            <c:strRef>
              <c:f>Sheet1!$C$1</c:f>
              <c:strCache>
                <c:ptCount val="1"/>
                <c:pt idx="0">
                  <c:v>After</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Sheet1!$A$2:$A$9</c:f>
              <c:strCache>
                <c:ptCount val="8"/>
                <c:pt idx="0">
                  <c:v>Communication</c:v>
                </c:pt>
                <c:pt idx="1">
                  <c:v>Facilitating agreement</c:v>
                </c:pt>
                <c:pt idx="2">
                  <c:v>Plannng &amp; delivery training</c:v>
                </c:pt>
                <c:pt idx="3">
                  <c:v>Connecting with the community</c:v>
                </c:pt>
                <c:pt idx="4">
                  <c:v>Networking</c:v>
                </c:pt>
                <c:pt idx="5">
                  <c:v>Working with other orgs</c:v>
                </c:pt>
                <c:pt idx="6">
                  <c:v>PR</c:v>
                </c:pt>
                <c:pt idx="7">
                  <c:v>Developing marketable products</c:v>
                </c:pt>
              </c:strCache>
            </c:strRef>
          </c:cat>
          <c:val>
            <c:numRef>
              <c:f>Sheet1!$C$2:$C$9</c:f>
              <c:numCache>
                <c:formatCode>General</c:formatCode>
                <c:ptCount val="8"/>
                <c:pt idx="0">
                  <c:v>8</c:v>
                </c:pt>
                <c:pt idx="1">
                  <c:v>8</c:v>
                </c:pt>
                <c:pt idx="2">
                  <c:v>8</c:v>
                </c:pt>
                <c:pt idx="3">
                  <c:v>8</c:v>
                </c:pt>
                <c:pt idx="4">
                  <c:v>9</c:v>
                </c:pt>
                <c:pt idx="5">
                  <c:v>8</c:v>
                </c:pt>
                <c:pt idx="6">
                  <c:v>8</c:v>
                </c:pt>
                <c:pt idx="7">
                  <c:v>7</c:v>
                </c:pt>
              </c:numCache>
            </c:numRef>
          </c:val>
          <c:extLst xmlns:c16r2="http://schemas.microsoft.com/office/drawing/2015/06/chart">
            <c:ext xmlns:c16="http://schemas.microsoft.com/office/drawing/2014/chart" uri="{C3380CC4-5D6E-409C-BE32-E72D297353CC}">
              <c16:uniqueId val="{00000001-718E-4C61-82A9-DB336DDB6155}"/>
            </c:ext>
          </c:extLst>
        </c:ser>
        <c:dLbls>
          <c:showLegendKey val="0"/>
          <c:showVal val="0"/>
          <c:showCatName val="0"/>
          <c:showSerName val="0"/>
          <c:showPercent val="0"/>
          <c:showBubbleSize val="0"/>
        </c:dLbls>
        <c:gapWidth val="75"/>
        <c:overlap val="-25"/>
        <c:axId val="201019392"/>
        <c:axId val="201020928"/>
      </c:barChart>
      <c:catAx>
        <c:axId val="20101939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1020928"/>
        <c:crosses val="autoZero"/>
        <c:auto val="1"/>
        <c:lblAlgn val="ctr"/>
        <c:lblOffset val="100"/>
        <c:noMultiLvlLbl val="0"/>
      </c:catAx>
      <c:valAx>
        <c:axId val="201020928"/>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019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GB"/>
              <a:t>Skills Development</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Before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Sheet1!$A$2:$A$9</c:f>
              <c:strCache>
                <c:ptCount val="8"/>
                <c:pt idx="0">
                  <c:v>Communication</c:v>
                </c:pt>
                <c:pt idx="1">
                  <c:v>Facilitating agreement</c:v>
                </c:pt>
                <c:pt idx="2">
                  <c:v>Plannng &amp; delivery training</c:v>
                </c:pt>
                <c:pt idx="3">
                  <c:v>Connecting with the community</c:v>
                </c:pt>
                <c:pt idx="4">
                  <c:v>Networking</c:v>
                </c:pt>
                <c:pt idx="5">
                  <c:v>Working with other orgs</c:v>
                </c:pt>
                <c:pt idx="6">
                  <c:v>PR</c:v>
                </c:pt>
                <c:pt idx="7">
                  <c:v>Developing marketable products</c:v>
                </c:pt>
              </c:strCache>
            </c:strRef>
          </c:cat>
          <c:val>
            <c:numRef>
              <c:f>Sheet1!$B$2:$B$9</c:f>
              <c:numCache>
                <c:formatCode>General</c:formatCode>
                <c:ptCount val="8"/>
                <c:pt idx="0">
                  <c:v>2</c:v>
                </c:pt>
                <c:pt idx="1">
                  <c:v>2</c:v>
                </c:pt>
                <c:pt idx="2">
                  <c:v>2</c:v>
                </c:pt>
                <c:pt idx="3">
                  <c:v>4</c:v>
                </c:pt>
                <c:pt idx="4">
                  <c:v>4</c:v>
                </c:pt>
                <c:pt idx="5">
                  <c:v>6</c:v>
                </c:pt>
                <c:pt idx="6">
                  <c:v>6</c:v>
                </c:pt>
                <c:pt idx="7">
                  <c:v>2</c:v>
                </c:pt>
              </c:numCache>
            </c:numRef>
          </c:val>
          <c:extLst xmlns:c16r2="http://schemas.microsoft.com/office/drawing/2015/06/chart">
            <c:ext xmlns:c16="http://schemas.microsoft.com/office/drawing/2014/chart" uri="{C3380CC4-5D6E-409C-BE32-E72D297353CC}">
              <c16:uniqueId val="{00000000-9CE4-4A79-8D0D-FB056A9FB86F}"/>
            </c:ext>
          </c:extLst>
        </c:ser>
        <c:ser>
          <c:idx val="1"/>
          <c:order val="1"/>
          <c:tx>
            <c:strRef>
              <c:f>Sheet1!$C$1</c:f>
              <c:strCache>
                <c:ptCount val="1"/>
                <c:pt idx="0">
                  <c:v>After</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Sheet1!$A$2:$A$9</c:f>
              <c:strCache>
                <c:ptCount val="8"/>
                <c:pt idx="0">
                  <c:v>Communication</c:v>
                </c:pt>
                <c:pt idx="1">
                  <c:v>Facilitating agreement</c:v>
                </c:pt>
                <c:pt idx="2">
                  <c:v>Plannng &amp; delivery training</c:v>
                </c:pt>
                <c:pt idx="3">
                  <c:v>Connecting with the community</c:v>
                </c:pt>
                <c:pt idx="4">
                  <c:v>Networking</c:v>
                </c:pt>
                <c:pt idx="5">
                  <c:v>Working with other orgs</c:v>
                </c:pt>
                <c:pt idx="6">
                  <c:v>PR</c:v>
                </c:pt>
                <c:pt idx="7">
                  <c:v>Developing marketable products</c:v>
                </c:pt>
              </c:strCache>
            </c:strRef>
          </c:cat>
          <c:val>
            <c:numRef>
              <c:f>Sheet1!$C$2:$C$9</c:f>
              <c:numCache>
                <c:formatCode>General</c:formatCode>
                <c:ptCount val="8"/>
                <c:pt idx="0">
                  <c:v>4</c:v>
                </c:pt>
                <c:pt idx="1">
                  <c:v>8</c:v>
                </c:pt>
                <c:pt idx="2">
                  <c:v>6</c:v>
                </c:pt>
                <c:pt idx="3">
                  <c:v>6</c:v>
                </c:pt>
                <c:pt idx="4">
                  <c:v>8</c:v>
                </c:pt>
                <c:pt idx="5">
                  <c:v>6</c:v>
                </c:pt>
                <c:pt idx="6">
                  <c:v>8</c:v>
                </c:pt>
                <c:pt idx="7">
                  <c:v>8</c:v>
                </c:pt>
              </c:numCache>
            </c:numRef>
          </c:val>
          <c:extLst xmlns:c16r2="http://schemas.microsoft.com/office/drawing/2015/06/chart">
            <c:ext xmlns:c16="http://schemas.microsoft.com/office/drawing/2014/chart" uri="{C3380CC4-5D6E-409C-BE32-E72D297353CC}">
              <c16:uniqueId val="{00000001-9CE4-4A79-8D0D-FB056A9FB86F}"/>
            </c:ext>
          </c:extLst>
        </c:ser>
        <c:dLbls>
          <c:showLegendKey val="0"/>
          <c:showVal val="0"/>
          <c:showCatName val="0"/>
          <c:showSerName val="0"/>
          <c:showPercent val="0"/>
          <c:showBubbleSize val="0"/>
        </c:dLbls>
        <c:gapWidth val="75"/>
        <c:overlap val="-25"/>
        <c:axId val="213433344"/>
        <c:axId val="213439232"/>
      </c:barChart>
      <c:catAx>
        <c:axId val="21343334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13439232"/>
        <c:crosses val="autoZero"/>
        <c:auto val="1"/>
        <c:lblAlgn val="ctr"/>
        <c:lblOffset val="100"/>
        <c:noMultiLvlLbl val="0"/>
      </c:catAx>
      <c:valAx>
        <c:axId val="213439232"/>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433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GB"/>
              <a:t>Skills Development</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Before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Sheet1!$A$2:$A$9</c:f>
              <c:strCache>
                <c:ptCount val="8"/>
                <c:pt idx="0">
                  <c:v>Communication</c:v>
                </c:pt>
                <c:pt idx="1">
                  <c:v>Facilitating agreement</c:v>
                </c:pt>
                <c:pt idx="2">
                  <c:v>Plannng &amp; delivery training</c:v>
                </c:pt>
                <c:pt idx="3">
                  <c:v>Connecting with the community</c:v>
                </c:pt>
                <c:pt idx="4">
                  <c:v>Networking</c:v>
                </c:pt>
                <c:pt idx="5">
                  <c:v>Working with other orgs</c:v>
                </c:pt>
                <c:pt idx="6">
                  <c:v>PR</c:v>
                </c:pt>
                <c:pt idx="7">
                  <c:v>Developing marketable products</c:v>
                </c:pt>
              </c:strCache>
            </c:strRef>
          </c:cat>
          <c:val>
            <c:numRef>
              <c:f>Sheet1!$B$2:$B$9</c:f>
              <c:numCache>
                <c:formatCode>General</c:formatCode>
                <c:ptCount val="8"/>
                <c:pt idx="0">
                  <c:v>4</c:v>
                </c:pt>
                <c:pt idx="1">
                  <c:v>5</c:v>
                </c:pt>
                <c:pt idx="2">
                  <c:v>7</c:v>
                </c:pt>
                <c:pt idx="3">
                  <c:v>4</c:v>
                </c:pt>
                <c:pt idx="4">
                  <c:v>6</c:v>
                </c:pt>
                <c:pt idx="5">
                  <c:v>7</c:v>
                </c:pt>
                <c:pt idx="6">
                  <c:v>4</c:v>
                </c:pt>
                <c:pt idx="7">
                  <c:v>2</c:v>
                </c:pt>
              </c:numCache>
            </c:numRef>
          </c:val>
          <c:extLst xmlns:c16r2="http://schemas.microsoft.com/office/drawing/2015/06/chart">
            <c:ext xmlns:c16="http://schemas.microsoft.com/office/drawing/2014/chart" uri="{C3380CC4-5D6E-409C-BE32-E72D297353CC}">
              <c16:uniqueId val="{00000000-5AE5-4594-85EE-9B60ED02B6FE}"/>
            </c:ext>
          </c:extLst>
        </c:ser>
        <c:ser>
          <c:idx val="1"/>
          <c:order val="1"/>
          <c:tx>
            <c:strRef>
              <c:f>Sheet1!$C$1</c:f>
              <c:strCache>
                <c:ptCount val="1"/>
                <c:pt idx="0">
                  <c:v>After</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Sheet1!$A$2:$A$9</c:f>
              <c:strCache>
                <c:ptCount val="8"/>
                <c:pt idx="0">
                  <c:v>Communication</c:v>
                </c:pt>
                <c:pt idx="1">
                  <c:v>Facilitating agreement</c:v>
                </c:pt>
                <c:pt idx="2">
                  <c:v>Plannng &amp; delivery training</c:v>
                </c:pt>
                <c:pt idx="3">
                  <c:v>Connecting with the community</c:v>
                </c:pt>
                <c:pt idx="4">
                  <c:v>Networking</c:v>
                </c:pt>
                <c:pt idx="5">
                  <c:v>Working with other orgs</c:v>
                </c:pt>
                <c:pt idx="6">
                  <c:v>PR</c:v>
                </c:pt>
                <c:pt idx="7">
                  <c:v>Developing marketable products</c:v>
                </c:pt>
              </c:strCache>
            </c:strRef>
          </c:cat>
          <c:val>
            <c:numRef>
              <c:f>Sheet1!$C$2:$C$9</c:f>
              <c:numCache>
                <c:formatCode>General</c:formatCode>
                <c:ptCount val="8"/>
                <c:pt idx="0">
                  <c:v>6</c:v>
                </c:pt>
                <c:pt idx="1">
                  <c:v>6</c:v>
                </c:pt>
                <c:pt idx="2">
                  <c:v>8</c:v>
                </c:pt>
                <c:pt idx="3">
                  <c:v>6</c:v>
                </c:pt>
                <c:pt idx="4">
                  <c:v>8</c:v>
                </c:pt>
                <c:pt idx="5">
                  <c:v>9</c:v>
                </c:pt>
                <c:pt idx="6">
                  <c:v>6</c:v>
                </c:pt>
                <c:pt idx="7">
                  <c:v>4</c:v>
                </c:pt>
              </c:numCache>
            </c:numRef>
          </c:val>
          <c:extLst xmlns:c16r2="http://schemas.microsoft.com/office/drawing/2015/06/chart">
            <c:ext xmlns:c16="http://schemas.microsoft.com/office/drawing/2014/chart" uri="{C3380CC4-5D6E-409C-BE32-E72D297353CC}">
              <c16:uniqueId val="{00000001-5AE5-4594-85EE-9B60ED02B6FE}"/>
            </c:ext>
          </c:extLst>
        </c:ser>
        <c:dLbls>
          <c:showLegendKey val="0"/>
          <c:showVal val="0"/>
          <c:showCatName val="0"/>
          <c:showSerName val="0"/>
          <c:showPercent val="0"/>
          <c:showBubbleSize val="0"/>
        </c:dLbls>
        <c:gapWidth val="75"/>
        <c:overlap val="-25"/>
        <c:axId val="213215488"/>
        <c:axId val="213303296"/>
      </c:barChart>
      <c:catAx>
        <c:axId val="21321548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13303296"/>
        <c:crosses val="autoZero"/>
        <c:auto val="1"/>
        <c:lblAlgn val="ctr"/>
        <c:lblOffset val="100"/>
        <c:noMultiLvlLbl val="0"/>
      </c:catAx>
      <c:valAx>
        <c:axId val="213303296"/>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215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GB"/>
              <a:t>Skills Development</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Before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Sheet1!$A$2:$A$9</c:f>
              <c:strCache>
                <c:ptCount val="8"/>
                <c:pt idx="0">
                  <c:v>Communication</c:v>
                </c:pt>
                <c:pt idx="1">
                  <c:v>Facilitating agreement</c:v>
                </c:pt>
                <c:pt idx="2">
                  <c:v>Plannng &amp; delivery training</c:v>
                </c:pt>
                <c:pt idx="3">
                  <c:v>Connecting with the community</c:v>
                </c:pt>
                <c:pt idx="4">
                  <c:v>Networking</c:v>
                </c:pt>
                <c:pt idx="5">
                  <c:v>Working with other orgs</c:v>
                </c:pt>
                <c:pt idx="6">
                  <c:v>PR</c:v>
                </c:pt>
                <c:pt idx="7">
                  <c:v>Developing marketable products</c:v>
                </c:pt>
              </c:strCache>
            </c:strRef>
          </c:cat>
          <c:val>
            <c:numRef>
              <c:f>Sheet1!$B$2:$B$9</c:f>
              <c:numCache>
                <c:formatCode>General</c:formatCode>
                <c:ptCount val="8"/>
                <c:pt idx="0">
                  <c:v>7</c:v>
                </c:pt>
                <c:pt idx="1">
                  <c:v>6</c:v>
                </c:pt>
                <c:pt idx="2">
                  <c:v>2</c:v>
                </c:pt>
                <c:pt idx="3">
                  <c:v>4</c:v>
                </c:pt>
                <c:pt idx="4">
                  <c:v>6</c:v>
                </c:pt>
                <c:pt idx="5">
                  <c:v>6</c:v>
                </c:pt>
                <c:pt idx="6">
                  <c:v>6</c:v>
                </c:pt>
                <c:pt idx="7">
                  <c:v>4</c:v>
                </c:pt>
              </c:numCache>
            </c:numRef>
          </c:val>
          <c:extLst xmlns:c16r2="http://schemas.microsoft.com/office/drawing/2015/06/chart">
            <c:ext xmlns:c16="http://schemas.microsoft.com/office/drawing/2014/chart" uri="{C3380CC4-5D6E-409C-BE32-E72D297353CC}">
              <c16:uniqueId val="{00000000-4A1E-454B-BD94-815EAED5743C}"/>
            </c:ext>
          </c:extLst>
        </c:ser>
        <c:ser>
          <c:idx val="1"/>
          <c:order val="1"/>
          <c:tx>
            <c:strRef>
              <c:f>Sheet1!$C$1</c:f>
              <c:strCache>
                <c:ptCount val="1"/>
                <c:pt idx="0">
                  <c:v>After</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Sheet1!$A$2:$A$9</c:f>
              <c:strCache>
                <c:ptCount val="8"/>
                <c:pt idx="0">
                  <c:v>Communication</c:v>
                </c:pt>
                <c:pt idx="1">
                  <c:v>Facilitating agreement</c:v>
                </c:pt>
                <c:pt idx="2">
                  <c:v>Plannng &amp; delivery training</c:v>
                </c:pt>
                <c:pt idx="3">
                  <c:v>Connecting with the community</c:v>
                </c:pt>
                <c:pt idx="4">
                  <c:v>Networking</c:v>
                </c:pt>
                <c:pt idx="5">
                  <c:v>Working with other orgs</c:v>
                </c:pt>
                <c:pt idx="6">
                  <c:v>PR</c:v>
                </c:pt>
                <c:pt idx="7">
                  <c:v>Developing marketable products</c:v>
                </c:pt>
              </c:strCache>
            </c:strRef>
          </c:cat>
          <c:val>
            <c:numRef>
              <c:f>Sheet1!$C$2:$C$9</c:f>
              <c:numCache>
                <c:formatCode>General</c:formatCode>
                <c:ptCount val="8"/>
                <c:pt idx="0">
                  <c:v>8</c:v>
                </c:pt>
                <c:pt idx="1">
                  <c:v>6</c:v>
                </c:pt>
                <c:pt idx="2">
                  <c:v>6</c:v>
                </c:pt>
                <c:pt idx="3">
                  <c:v>6</c:v>
                </c:pt>
                <c:pt idx="4">
                  <c:v>8</c:v>
                </c:pt>
                <c:pt idx="5">
                  <c:v>9</c:v>
                </c:pt>
                <c:pt idx="6">
                  <c:v>8</c:v>
                </c:pt>
                <c:pt idx="7">
                  <c:v>6</c:v>
                </c:pt>
              </c:numCache>
            </c:numRef>
          </c:val>
          <c:extLst xmlns:c16r2="http://schemas.microsoft.com/office/drawing/2015/06/chart">
            <c:ext xmlns:c16="http://schemas.microsoft.com/office/drawing/2014/chart" uri="{C3380CC4-5D6E-409C-BE32-E72D297353CC}">
              <c16:uniqueId val="{00000001-4A1E-454B-BD94-815EAED5743C}"/>
            </c:ext>
          </c:extLst>
        </c:ser>
        <c:dLbls>
          <c:showLegendKey val="0"/>
          <c:showVal val="0"/>
          <c:showCatName val="0"/>
          <c:showSerName val="0"/>
          <c:showPercent val="0"/>
          <c:showBubbleSize val="0"/>
        </c:dLbls>
        <c:gapWidth val="75"/>
        <c:overlap val="-25"/>
        <c:axId val="213923328"/>
        <c:axId val="213924864"/>
      </c:barChart>
      <c:catAx>
        <c:axId val="21392332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13924864"/>
        <c:crosses val="autoZero"/>
        <c:auto val="1"/>
        <c:lblAlgn val="ctr"/>
        <c:lblOffset val="100"/>
        <c:noMultiLvlLbl val="0"/>
      </c:catAx>
      <c:valAx>
        <c:axId val="213924864"/>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923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Growth in Confidence/Skills in Leaflet/Poster Production </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Before</c:v>
                </c:pt>
              </c:strCache>
            </c:strRef>
          </c:tx>
          <c:spPr>
            <a:solidFill>
              <a:schemeClr val="accent1"/>
            </a:solidFill>
            <a:ln>
              <a:noFill/>
            </a:ln>
            <a:effectLst/>
          </c:spPr>
          <c:invertIfNegative val="0"/>
          <c:cat>
            <c:strRef>
              <c:f>Sheet1!$A$2:$A$4</c:f>
              <c:strCache>
                <c:ptCount val="3"/>
                <c:pt idx="0">
                  <c:v>Participant 1</c:v>
                </c:pt>
                <c:pt idx="1">
                  <c:v>Participant 2</c:v>
                </c:pt>
                <c:pt idx="2">
                  <c:v>Participant 3</c:v>
                </c:pt>
              </c:strCache>
            </c:strRef>
          </c:cat>
          <c:val>
            <c:numRef>
              <c:f>Sheet1!$B$2:$B$4</c:f>
              <c:numCache>
                <c:formatCode>General</c:formatCode>
                <c:ptCount val="3"/>
                <c:pt idx="0">
                  <c:v>1</c:v>
                </c:pt>
                <c:pt idx="1">
                  <c:v>3</c:v>
                </c:pt>
                <c:pt idx="2">
                  <c:v>1</c:v>
                </c:pt>
              </c:numCache>
            </c:numRef>
          </c:val>
          <c:extLst xmlns:c16r2="http://schemas.microsoft.com/office/drawing/2015/06/chart">
            <c:ext xmlns:c16="http://schemas.microsoft.com/office/drawing/2014/chart" uri="{C3380CC4-5D6E-409C-BE32-E72D297353CC}">
              <c16:uniqueId val="{00000000-D296-4834-980F-F72D6102A7C1}"/>
            </c:ext>
          </c:extLst>
        </c:ser>
        <c:ser>
          <c:idx val="1"/>
          <c:order val="1"/>
          <c:tx>
            <c:strRef>
              <c:f>Sheet1!$C$1</c:f>
              <c:strCache>
                <c:ptCount val="1"/>
                <c:pt idx="0">
                  <c:v>After</c:v>
                </c:pt>
              </c:strCache>
            </c:strRef>
          </c:tx>
          <c:spPr>
            <a:solidFill>
              <a:schemeClr val="accent2"/>
            </a:solidFill>
            <a:ln>
              <a:noFill/>
            </a:ln>
            <a:effectLst/>
          </c:spPr>
          <c:invertIfNegative val="0"/>
          <c:cat>
            <c:strRef>
              <c:f>Sheet1!$A$2:$A$4</c:f>
              <c:strCache>
                <c:ptCount val="3"/>
                <c:pt idx="0">
                  <c:v>Participant 1</c:v>
                </c:pt>
                <c:pt idx="1">
                  <c:v>Participant 2</c:v>
                </c:pt>
                <c:pt idx="2">
                  <c:v>Participant 3</c:v>
                </c:pt>
              </c:strCache>
            </c:strRef>
          </c:cat>
          <c:val>
            <c:numRef>
              <c:f>Sheet1!$C$2:$C$4</c:f>
              <c:numCache>
                <c:formatCode>General</c:formatCode>
                <c:ptCount val="3"/>
                <c:pt idx="0">
                  <c:v>3</c:v>
                </c:pt>
                <c:pt idx="1">
                  <c:v>4</c:v>
                </c:pt>
                <c:pt idx="2">
                  <c:v>5</c:v>
                </c:pt>
              </c:numCache>
            </c:numRef>
          </c:val>
          <c:extLst xmlns:c16r2="http://schemas.microsoft.com/office/drawing/2015/06/chart">
            <c:ext xmlns:c16="http://schemas.microsoft.com/office/drawing/2014/chart" uri="{C3380CC4-5D6E-409C-BE32-E72D297353CC}">
              <c16:uniqueId val="{00000001-D296-4834-980F-F72D6102A7C1}"/>
            </c:ext>
          </c:extLst>
        </c:ser>
        <c:dLbls>
          <c:showLegendKey val="0"/>
          <c:showVal val="0"/>
          <c:showCatName val="0"/>
          <c:showSerName val="0"/>
          <c:showPercent val="0"/>
          <c:showBubbleSize val="0"/>
        </c:dLbls>
        <c:gapWidth val="219"/>
        <c:overlap val="-27"/>
        <c:axId val="213410560"/>
        <c:axId val="213412096"/>
      </c:barChart>
      <c:catAx>
        <c:axId val="213410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412096"/>
        <c:crosses val="autoZero"/>
        <c:auto val="1"/>
        <c:lblAlgn val="ctr"/>
        <c:lblOffset val="100"/>
        <c:noMultiLvlLbl val="0"/>
      </c:catAx>
      <c:valAx>
        <c:axId val="213412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410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A4B4AD-DEC4-4049-AEF8-E4D61653D142}" type="doc">
      <dgm:prSet loTypeId="urn:microsoft.com/office/officeart/2005/8/layout/balance1" loCatId="relationship" qsTypeId="urn:microsoft.com/office/officeart/2005/8/quickstyle/simple1" qsCatId="simple" csTypeId="urn:microsoft.com/office/officeart/2005/8/colors/accent1_2" csCatId="accent1" phldr="1"/>
      <dgm:spPr/>
      <dgm:t>
        <a:bodyPr/>
        <a:lstStyle/>
        <a:p>
          <a:endParaRPr lang="en-US"/>
        </a:p>
      </dgm:t>
    </dgm:pt>
    <dgm:pt modelId="{93100735-16D2-47CF-98D4-E7BF250584E6}">
      <dgm:prSet phldrT="[Text]"/>
      <dgm:spPr/>
      <dgm:t>
        <a:bodyPr/>
        <a:lstStyle/>
        <a:p>
          <a:r>
            <a:rPr lang="en-US"/>
            <a:t>Social Capital Levels</a:t>
          </a:r>
        </a:p>
      </dgm:t>
    </dgm:pt>
    <dgm:pt modelId="{208D57A3-C9FC-4B63-AF53-E4CE2057918F}" type="parTrans" cxnId="{08753E6D-E896-4FD6-955D-602C770DD7DF}">
      <dgm:prSet/>
      <dgm:spPr/>
      <dgm:t>
        <a:bodyPr/>
        <a:lstStyle/>
        <a:p>
          <a:endParaRPr lang="en-US"/>
        </a:p>
      </dgm:t>
    </dgm:pt>
    <dgm:pt modelId="{56F2CD67-11DC-4A53-AF44-B257794E4124}" type="sibTrans" cxnId="{08753E6D-E896-4FD6-955D-602C770DD7DF}">
      <dgm:prSet/>
      <dgm:spPr/>
      <dgm:t>
        <a:bodyPr/>
        <a:lstStyle/>
        <a:p>
          <a:endParaRPr lang="en-US"/>
        </a:p>
      </dgm:t>
    </dgm:pt>
    <dgm:pt modelId="{6AB1563B-9B09-4759-B6F5-1D52B321B089}">
      <dgm:prSet phldrT="[Text]"/>
      <dgm:spPr/>
      <dgm:t>
        <a:bodyPr/>
        <a:lstStyle/>
        <a:p>
          <a:r>
            <a:rPr lang="en-US"/>
            <a:t>Linking</a:t>
          </a:r>
        </a:p>
      </dgm:t>
    </dgm:pt>
    <dgm:pt modelId="{422EB3C4-1D94-4738-9617-FD017043A28B}" type="parTrans" cxnId="{176AE227-8426-49CE-910C-0FBAC59A7C0A}">
      <dgm:prSet/>
      <dgm:spPr/>
      <dgm:t>
        <a:bodyPr/>
        <a:lstStyle/>
        <a:p>
          <a:endParaRPr lang="en-US"/>
        </a:p>
      </dgm:t>
    </dgm:pt>
    <dgm:pt modelId="{E1377027-5CF3-4D1E-8843-DFAE7BC7CA3B}" type="sibTrans" cxnId="{176AE227-8426-49CE-910C-0FBAC59A7C0A}">
      <dgm:prSet/>
      <dgm:spPr/>
      <dgm:t>
        <a:bodyPr/>
        <a:lstStyle/>
        <a:p>
          <a:endParaRPr lang="en-US"/>
        </a:p>
      </dgm:t>
    </dgm:pt>
    <dgm:pt modelId="{A70883AC-E2EB-4BB9-B1AB-DDCA16BF96DA}">
      <dgm:prSet phldrT="[Text]"/>
      <dgm:spPr/>
      <dgm:t>
        <a:bodyPr/>
        <a:lstStyle/>
        <a:p>
          <a:r>
            <a:rPr lang="en-US"/>
            <a:t>Bridging</a:t>
          </a:r>
        </a:p>
      </dgm:t>
    </dgm:pt>
    <dgm:pt modelId="{6457F488-B81A-4711-BC69-38C1B980C27F}" type="parTrans" cxnId="{80523D5B-0EE4-4DD5-8A39-3489FC07EE39}">
      <dgm:prSet/>
      <dgm:spPr/>
      <dgm:t>
        <a:bodyPr/>
        <a:lstStyle/>
        <a:p>
          <a:endParaRPr lang="en-US"/>
        </a:p>
      </dgm:t>
    </dgm:pt>
    <dgm:pt modelId="{90E8CD4F-9E68-4719-A2D4-6582E1516CD1}" type="sibTrans" cxnId="{80523D5B-0EE4-4DD5-8A39-3489FC07EE39}">
      <dgm:prSet/>
      <dgm:spPr/>
      <dgm:t>
        <a:bodyPr/>
        <a:lstStyle/>
        <a:p>
          <a:endParaRPr lang="en-US"/>
        </a:p>
      </dgm:t>
    </dgm:pt>
    <dgm:pt modelId="{13130981-47BB-4319-9AF5-67B36E0817E2}">
      <dgm:prSet phldrT="[Text]"/>
      <dgm:spPr/>
      <dgm:t>
        <a:bodyPr/>
        <a:lstStyle/>
        <a:p>
          <a:r>
            <a:rPr lang="en-US"/>
            <a:t>Resilience Capacities</a:t>
          </a:r>
        </a:p>
      </dgm:t>
    </dgm:pt>
    <dgm:pt modelId="{9957D630-DA0B-44EE-9BFB-CEC0E64E8029}" type="parTrans" cxnId="{68EA656B-5A0D-45FE-BC52-765E5C785637}">
      <dgm:prSet/>
      <dgm:spPr/>
      <dgm:t>
        <a:bodyPr/>
        <a:lstStyle/>
        <a:p>
          <a:endParaRPr lang="en-US"/>
        </a:p>
      </dgm:t>
    </dgm:pt>
    <dgm:pt modelId="{33C0576F-4782-44D7-8E16-2E6705A513AA}" type="sibTrans" cxnId="{68EA656B-5A0D-45FE-BC52-765E5C785637}">
      <dgm:prSet/>
      <dgm:spPr/>
      <dgm:t>
        <a:bodyPr/>
        <a:lstStyle/>
        <a:p>
          <a:endParaRPr lang="en-US"/>
        </a:p>
      </dgm:t>
    </dgm:pt>
    <dgm:pt modelId="{C4374018-457A-4054-A492-0CA85189EB5C}">
      <dgm:prSet phldrT="[Text]"/>
      <dgm:spPr/>
      <dgm:t>
        <a:bodyPr/>
        <a:lstStyle/>
        <a:p>
          <a:r>
            <a:rPr lang="en-US"/>
            <a:t>Transformative</a:t>
          </a:r>
        </a:p>
      </dgm:t>
    </dgm:pt>
    <dgm:pt modelId="{167EE4BD-7E9A-4E0D-800E-BDF69E0CB38C}" type="parTrans" cxnId="{0587F941-F214-4EAA-A92A-FE395756B20D}">
      <dgm:prSet/>
      <dgm:spPr/>
      <dgm:t>
        <a:bodyPr/>
        <a:lstStyle/>
        <a:p>
          <a:endParaRPr lang="en-US"/>
        </a:p>
      </dgm:t>
    </dgm:pt>
    <dgm:pt modelId="{E936B267-D099-482D-8E8B-ED8D42275300}" type="sibTrans" cxnId="{0587F941-F214-4EAA-A92A-FE395756B20D}">
      <dgm:prSet/>
      <dgm:spPr/>
      <dgm:t>
        <a:bodyPr/>
        <a:lstStyle/>
        <a:p>
          <a:endParaRPr lang="en-US"/>
        </a:p>
      </dgm:t>
    </dgm:pt>
    <dgm:pt modelId="{67307D83-1C83-4F85-B1EF-00E32732A813}">
      <dgm:prSet phldrT="[Text]"/>
      <dgm:spPr/>
      <dgm:t>
        <a:bodyPr/>
        <a:lstStyle/>
        <a:p>
          <a:r>
            <a:rPr lang="en-US"/>
            <a:t>Adaptive</a:t>
          </a:r>
        </a:p>
      </dgm:t>
    </dgm:pt>
    <dgm:pt modelId="{ACAB91AB-FBB6-47B6-98FF-01AA1D463029}" type="parTrans" cxnId="{791D2306-2ABA-4104-9040-EE2ABA64A971}">
      <dgm:prSet/>
      <dgm:spPr/>
      <dgm:t>
        <a:bodyPr/>
        <a:lstStyle/>
        <a:p>
          <a:endParaRPr lang="en-US"/>
        </a:p>
      </dgm:t>
    </dgm:pt>
    <dgm:pt modelId="{CF1CBC3A-3826-45BE-B5CE-5CA4552084EF}" type="sibTrans" cxnId="{791D2306-2ABA-4104-9040-EE2ABA64A971}">
      <dgm:prSet/>
      <dgm:spPr/>
      <dgm:t>
        <a:bodyPr/>
        <a:lstStyle/>
        <a:p>
          <a:endParaRPr lang="en-US"/>
        </a:p>
      </dgm:t>
    </dgm:pt>
    <dgm:pt modelId="{0D5B762E-BE23-4221-97F7-0F629B6A8B9A}">
      <dgm:prSet phldrT="[Text]"/>
      <dgm:spPr/>
      <dgm:t>
        <a:bodyPr/>
        <a:lstStyle/>
        <a:p>
          <a:r>
            <a:rPr lang="en-US"/>
            <a:t>Coping</a:t>
          </a:r>
        </a:p>
      </dgm:t>
    </dgm:pt>
    <dgm:pt modelId="{7C4457E1-DB58-41DA-A9FC-0A5847757CFF}" type="parTrans" cxnId="{F9B97BD1-54D4-460F-A546-FAECA9E959B9}">
      <dgm:prSet/>
      <dgm:spPr/>
      <dgm:t>
        <a:bodyPr/>
        <a:lstStyle/>
        <a:p>
          <a:endParaRPr lang="en-US"/>
        </a:p>
      </dgm:t>
    </dgm:pt>
    <dgm:pt modelId="{6DF06B03-4BDD-4415-A45D-61A8CE58F748}" type="sibTrans" cxnId="{F9B97BD1-54D4-460F-A546-FAECA9E959B9}">
      <dgm:prSet/>
      <dgm:spPr/>
      <dgm:t>
        <a:bodyPr/>
        <a:lstStyle/>
        <a:p>
          <a:endParaRPr lang="en-US"/>
        </a:p>
      </dgm:t>
    </dgm:pt>
    <dgm:pt modelId="{CD5FCBCA-F846-4423-A39A-5F77F0F22FCC}">
      <dgm:prSet/>
      <dgm:spPr/>
      <dgm:t>
        <a:bodyPr/>
        <a:lstStyle/>
        <a:p>
          <a:r>
            <a:rPr lang="en-US"/>
            <a:t>Bonding</a:t>
          </a:r>
        </a:p>
      </dgm:t>
    </dgm:pt>
    <dgm:pt modelId="{227D2BCC-6245-4CCC-A922-22BD0BD800F8}" type="parTrans" cxnId="{D16ECF11-0DD9-4652-9B76-066A718459CB}">
      <dgm:prSet/>
      <dgm:spPr/>
      <dgm:t>
        <a:bodyPr/>
        <a:lstStyle/>
        <a:p>
          <a:endParaRPr lang="en-US"/>
        </a:p>
      </dgm:t>
    </dgm:pt>
    <dgm:pt modelId="{CD8D4C60-B403-4759-9A44-BAF19CB82203}" type="sibTrans" cxnId="{D16ECF11-0DD9-4652-9B76-066A718459CB}">
      <dgm:prSet/>
      <dgm:spPr/>
      <dgm:t>
        <a:bodyPr/>
        <a:lstStyle/>
        <a:p>
          <a:endParaRPr lang="en-US"/>
        </a:p>
      </dgm:t>
    </dgm:pt>
    <dgm:pt modelId="{C9CDFD4C-CBA1-43B6-A796-66FA1C5FB492}" type="pres">
      <dgm:prSet presAssocID="{CAA4B4AD-DEC4-4049-AEF8-E4D61653D142}" presName="outerComposite" presStyleCnt="0">
        <dgm:presLayoutVars>
          <dgm:chMax val="2"/>
          <dgm:animLvl val="lvl"/>
          <dgm:resizeHandles val="exact"/>
        </dgm:presLayoutVars>
      </dgm:prSet>
      <dgm:spPr/>
      <dgm:t>
        <a:bodyPr/>
        <a:lstStyle/>
        <a:p>
          <a:endParaRPr lang="en-GB"/>
        </a:p>
      </dgm:t>
    </dgm:pt>
    <dgm:pt modelId="{C832786A-8E90-47BD-8788-64CE9378005F}" type="pres">
      <dgm:prSet presAssocID="{CAA4B4AD-DEC4-4049-AEF8-E4D61653D142}" presName="dummyMaxCanvas" presStyleCnt="0"/>
      <dgm:spPr/>
    </dgm:pt>
    <dgm:pt modelId="{4C4A29D6-A41D-4B02-B8C3-2CC79CC5F29C}" type="pres">
      <dgm:prSet presAssocID="{CAA4B4AD-DEC4-4049-AEF8-E4D61653D142}" presName="parentComposite" presStyleCnt="0"/>
      <dgm:spPr/>
    </dgm:pt>
    <dgm:pt modelId="{197CD492-5DA7-4F65-9F43-5A23EB81BB0A}" type="pres">
      <dgm:prSet presAssocID="{CAA4B4AD-DEC4-4049-AEF8-E4D61653D142}" presName="parent1" presStyleLbl="alignAccFollowNode1" presStyleIdx="0" presStyleCnt="4">
        <dgm:presLayoutVars>
          <dgm:chMax val="4"/>
        </dgm:presLayoutVars>
      </dgm:prSet>
      <dgm:spPr/>
      <dgm:t>
        <a:bodyPr/>
        <a:lstStyle/>
        <a:p>
          <a:endParaRPr lang="en-GB"/>
        </a:p>
      </dgm:t>
    </dgm:pt>
    <dgm:pt modelId="{A72AA023-12A0-4A7E-B925-E6CD40079350}" type="pres">
      <dgm:prSet presAssocID="{CAA4B4AD-DEC4-4049-AEF8-E4D61653D142}" presName="parent2" presStyleLbl="alignAccFollowNode1" presStyleIdx="1" presStyleCnt="4">
        <dgm:presLayoutVars>
          <dgm:chMax val="4"/>
        </dgm:presLayoutVars>
      </dgm:prSet>
      <dgm:spPr/>
      <dgm:t>
        <a:bodyPr/>
        <a:lstStyle/>
        <a:p>
          <a:endParaRPr lang="en-GB"/>
        </a:p>
      </dgm:t>
    </dgm:pt>
    <dgm:pt modelId="{8AD4D462-B0FC-44FD-A00C-8489343DFE75}" type="pres">
      <dgm:prSet presAssocID="{CAA4B4AD-DEC4-4049-AEF8-E4D61653D142}" presName="childrenComposite" presStyleCnt="0"/>
      <dgm:spPr/>
    </dgm:pt>
    <dgm:pt modelId="{A87C775C-6BBE-45DA-A3BF-2F1582749C31}" type="pres">
      <dgm:prSet presAssocID="{CAA4B4AD-DEC4-4049-AEF8-E4D61653D142}" presName="dummyMaxCanvas_ChildArea" presStyleCnt="0"/>
      <dgm:spPr/>
    </dgm:pt>
    <dgm:pt modelId="{0A1805F8-C494-450D-B169-BF6E3B0F406D}" type="pres">
      <dgm:prSet presAssocID="{CAA4B4AD-DEC4-4049-AEF8-E4D61653D142}" presName="fulcrum" presStyleLbl="alignAccFollowNode1" presStyleIdx="2" presStyleCnt="4"/>
      <dgm:spPr/>
    </dgm:pt>
    <dgm:pt modelId="{C9B6810F-DDF1-4E5E-B20C-91B7FC57EAF8}" type="pres">
      <dgm:prSet presAssocID="{CAA4B4AD-DEC4-4049-AEF8-E4D61653D142}" presName="balance_33" presStyleLbl="alignAccFollowNode1" presStyleIdx="3" presStyleCnt="4">
        <dgm:presLayoutVars>
          <dgm:bulletEnabled val="1"/>
        </dgm:presLayoutVars>
      </dgm:prSet>
      <dgm:spPr/>
    </dgm:pt>
    <dgm:pt modelId="{31C95A75-E3BA-4850-BF08-1F5F84B656D8}" type="pres">
      <dgm:prSet presAssocID="{CAA4B4AD-DEC4-4049-AEF8-E4D61653D142}" presName="right_33_1" presStyleLbl="node1" presStyleIdx="0" presStyleCnt="6">
        <dgm:presLayoutVars>
          <dgm:bulletEnabled val="1"/>
        </dgm:presLayoutVars>
      </dgm:prSet>
      <dgm:spPr/>
      <dgm:t>
        <a:bodyPr/>
        <a:lstStyle/>
        <a:p>
          <a:endParaRPr lang="en-GB"/>
        </a:p>
      </dgm:t>
    </dgm:pt>
    <dgm:pt modelId="{83DC5614-2AA8-4BAD-8086-E2DC5B466EB0}" type="pres">
      <dgm:prSet presAssocID="{CAA4B4AD-DEC4-4049-AEF8-E4D61653D142}" presName="right_33_2" presStyleLbl="node1" presStyleIdx="1" presStyleCnt="6">
        <dgm:presLayoutVars>
          <dgm:bulletEnabled val="1"/>
        </dgm:presLayoutVars>
      </dgm:prSet>
      <dgm:spPr/>
      <dgm:t>
        <a:bodyPr/>
        <a:lstStyle/>
        <a:p>
          <a:endParaRPr lang="en-GB"/>
        </a:p>
      </dgm:t>
    </dgm:pt>
    <dgm:pt modelId="{09F77FA3-1E7C-4754-A150-A32BCEB73B02}" type="pres">
      <dgm:prSet presAssocID="{CAA4B4AD-DEC4-4049-AEF8-E4D61653D142}" presName="right_33_3" presStyleLbl="node1" presStyleIdx="2" presStyleCnt="6">
        <dgm:presLayoutVars>
          <dgm:bulletEnabled val="1"/>
        </dgm:presLayoutVars>
      </dgm:prSet>
      <dgm:spPr/>
      <dgm:t>
        <a:bodyPr/>
        <a:lstStyle/>
        <a:p>
          <a:endParaRPr lang="en-GB"/>
        </a:p>
      </dgm:t>
    </dgm:pt>
    <dgm:pt modelId="{CB1AD033-73D4-48D8-9E9A-69873A66FFCC}" type="pres">
      <dgm:prSet presAssocID="{CAA4B4AD-DEC4-4049-AEF8-E4D61653D142}" presName="left_33_1" presStyleLbl="node1" presStyleIdx="3" presStyleCnt="6">
        <dgm:presLayoutVars>
          <dgm:bulletEnabled val="1"/>
        </dgm:presLayoutVars>
      </dgm:prSet>
      <dgm:spPr/>
      <dgm:t>
        <a:bodyPr/>
        <a:lstStyle/>
        <a:p>
          <a:endParaRPr lang="en-GB"/>
        </a:p>
      </dgm:t>
    </dgm:pt>
    <dgm:pt modelId="{261CFE0F-6BED-4F6B-8B6A-D67A6D363866}" type="pres">
      <dgm:prSet presAssocID="{CAA4B4AD-DEC4-4049-AEF8-E4D61653D142}" presName="left_33_2" presStyleLbl="node1" presStyleIdx="4" presStyleCnt="6">
        <dgm:presLayoutVars>
          <dgm:bulletEnabled val="1"/>
        </dgm:presLayoutVars>
      </dgm:prSet>
      <dgm:spPr/>
      <dgm:t>
        <a:bodyPr/>
        <a:lstStyle/>
        <a:p>
          <a:endParaRPr lang="en-GB"/>
        </a:p>
      </dgm:t>
    </dgm:pt>
    <dgm:pt modelId="{546A3206-E257-481A-8A82-8F2B35876DC2}" type="pres">
      <dgm:prSet presAssocID="{CAA4B4AD-DEC4-4049-AEF8-E4D61653D142}" presName="left_33_3" presStyleLbl="node1" presStyleIdx="5" presStyleCnt="6">
        <dgm:presLayoutVars>
          <dgm:bulletEnabled val="1"/>
        </dgm:presLayoutVars>
      </dgm:prSet>
      <dgm:spPr/>
      <dgm:t>
        <a:bodyPr/>
        <a:lstStyle/>
        <a:p>
          <a:endParaRPr lang="en-GB"/>
        </a:p>
      </dgm:t>
    </dgm:pt>
  </dgm:ptLst>
  <dgm:cxnLst>
    <dgm:cxn modelId="{6A3B6B34-E114-43CF-9DEB-0D9B62945848}" type="presOf" srcId="{6AB1563B-9B09-4759-B6F5-1D52B321B089}" destId="{CB1AD033-73D4-48D8-9E9A-69873A66FFCC}" srcOrd="0" destOrd="0" presId="urn:microsoft.com/office/officeart/2005/8/layout/balance1"/>
    <dgm:cxn modelId="{F9B97BD1-54D4-460F-A546-FAECA9E959B9}" srcId="{13130981-47BB-4319-9AF5-67B36E0817E2}" destId="{0D5B762E-BE23-4221-97F7-0F629B6A8B9A}" srcOrd="2" destOrd="0" parTransId="{7C4457E1-DB58-41DA-A9FC-0A5847757CFF}" sibTransId="{6DF06B03-4BDD-4415-A45D-61A8CE58F748}"/>
    <dgm:cxn modelId="{08753E6D-E896-4FD6-955D-602C770DD7DF}" srcId="{CAA4B4AD-DEC4-4049-AEF8-E4D61653D142}" destId="{93100735-16D2-47CF-98D4-E7BF250584E6}" srcOrd="0" destOrd="0" parTransId="{208D57A3-C9FC-4B63-AF53-E4CE2057918F}" sibTransId="{56F2CD67-11DC-4A53-AF44-B257794E4124}"/>
    <dgm:cxn modelId="{80523D5B-0EE4-4DD5-8A39-3489FC07EE39}" srcId="{93100735-16D2-47CF-98D4-E7BF250584E6}" destId="{A70883AC-E2EB-4BB9-B1AB-DDCA16BF96DA}" srcOrd="1" destOrd="0" parTransId="{6457F488-B81A-4711-BC69-38C1B980C27F}" sibTransId="{90E8CD4F-9E68-4719-A2D4-6582E1516CD1}"/>
    <dgm:cxn modelId="{3AB20E00-B111-4F98-932F-2497B89E7897}" type="presOf" srcId="{C4374018-457A-4054-A492-0CA85189EB5C}" destId="{31C95A75-E3BA-4850-BF08-1F5F84B656D8}" srcOrd="0" destOrd="0" presId="urn:microsoft.com/office/officeart/2005/8/layout/balance1"/>
    <dgm:cxn modelId="{D16ECF11-0DD9-4652-9B76-066A718459CB}" srcId="{93100735-16D2-47CF-98D4-E7BF250584E6}" destId="{CD5FCBCA-F846-4423-A39A-5F77F0F22FCC}" srcOrd="2" destOrd="0" parTransId="{227D2BCC-6245-4CCC-A922-22BD0BD800F8}" sibTransId="{CD8D4C60-B403-4759-9A44-BAF19CB82203}"/>
    <dgm:cxn modelId="{68EA656B-5A0D-45FE-BC52-765E5C785637}" srcId="{CAA4B4AD-DEC4-4049-AEF8-E4D61653D142}" destId="{13130981-47BB-4319-9AF5-67B36E0817E2}" srcOrd="1" destOrd="0" parTransId="{9957D630-DA0B-44EE-9BFB-CEC0E64E8029}" sibTransId="{33C0576F-4782-44D7-8E16-2E6705A513AA}"/>
    <dgm:cxn modelId="{77B22CB1-B391-4651-BEB2-1990E4885109}" type="presOf" srcId="{13130981-47BB-4319-9AF5-67B36E0817E2}" destId="{A72AA023-12A0-4A7E-B925-E6CD40079350}" srcOrd="0" destOrd="0" presId="urn:microsoft.com/office/officeart/2005/8/layout/balance1"/>
    <dgm:cxn modelId="{78E217A9-626F-48BD-A5BE-CBF0888F4AAC}" type="presOf" srcId="{0D5B762E-BE23-4221-97F7-0F629B6A8B9A}" destId="{09F77FA3-1E7C-4754-A150-A32BCEB73B02}" srcOrd="0" destOrd="0" presId="urn:microsoft.com/office/officeart/2005/8/layout/balance1"/>
    <dgm:cxn modelId="{F92D8C34-45FF-4776-8CFB-09208A5ECD1D}" type="presOf" srcId="{67307D83-1C83-4F85-B1EF-00E32732A813}" destId="{83DC5614-2AA8-4BAD-8086-E2DC5B466EB0}" srcOrd="0" destOrd="0" presId="urn:microsoft.com/office/officeart/2005/8/layout/balance1"/>
    <dgm:cxn modelId="{0587F941-F214-4EAA-A92A-FE395756B20D}" srcId="{13130981-47BB-4319-9AF5-67B36E0817E2}" destId="{C4374018-457A-4054-A492-0CA85189EB5C}" srcOrd="0" destOrd="0" parTransId="{167EE4BD-7E9A-4E0D-800E-BDF69E0CB38C}" sibTransId="{E936B267-D099-482D-8E8B-ED8D42275300}"/>
    <dgm:cxn modelId="{A2CF0FB3-C56E-49A3-88CD-20D3809886B9}" type="presOf" srcId="{CAA4B4AD-DEC4-4049-AEF8-E4D61653D142}" destId="{C9CDFD4C-CBA1-43B6-A796-66FA1C5FB492}" srcOrd="0" destOrd="0" presId="urn:microsoft.com/office/officeart/2005/8/layout/balance1"/>
    <dgm:cxn modelId="{102B605B-3F94-4DAE-80BD-CFA3D742E27D}" type="presOf" srcId="{A70883AC-E2EB-4BB9-B1AB-DDCA16BF96DA}" destId="{261CFE0F-6BED-4F6B-8B6A-D67A6D363866}" srcOrd="0" destOrd="0" presId="urn:microsoft.com/office/officeart/2005/8/layout/balance1"/>
    <dgm:cxn modelId="{791D2306-2ABA-4104-9040-EE2ABA64A971}" srcId="{13130981-47BB-4319-9AF5-67B36E0817E2}" destId="{67307D83-1C83-4F85-B1EF-00E32732A813}" srcOrd="1" destOrd="0" parTransId="{ACAB91AB-FBB6-47B6-98FF-01AA1D463029}" sibTransId="{CF1CBC3A-3826-45BE-B5CE-5CA4552084EF}"/>
    <dgm:cxn modelId="{73F8A019-C2E3-449D-9025-4996B8E82DDB}" type="presOf" srcId="{93100735-16D2-47CF-98D4-E7BF250584E6}" destId="{197CD492-5DA7-4F65-9F43-5A23EB81BB0A}" srcOrd="0" destOrd="0" presId="urn:microsoft.com/office/officeart/2005/8/layout/balance1"/>
    <dgm:cxn modelId="{DB0BC39F-C174-49CB-BEBE-023A87C94065}" type="presOf" srcId="{CD5FCBCA-F846-4423-A39A-5F77F0F22FCC}" destId="{546A3206-E257-481A-8A82-8F2B35876DC2}" srcOrd="0" destOrd="0" presId="urn:microsoft.com/office/officeart/2005/8/layout/balance1"/>
    <dgm:cxn modelId="{176AE227-8426-49CE-910C-0FBAC59A7C0A}" srcId="{93100735-16D2-47CF-98D4-E7BF250584E6}" destId="{6AB1563B-9B09-4759-B6F5-1D52B321B089}" srcOrd="0" destOrd="0" parTransId="{422EB3C4-1D94-4738-9617-FD017043A28B}" sibTransId="{E1377027-5CF3-4D1E-8843-DFAE7BC7CA3B}"/>
    <dgm:cxn modelId="{213C4885-7746-491E-81CD-8335F586F86A}" type="presParOf" srcId="{C9CDFD4C-CBA1-43B6-A796-66FA1C5FB492}" destId="{C832786A-8E90-47BD-8788-64CE9378005F}" srcOrd="0" destOrd="0" presId="urn:microsoft.com/office/officeart/2005/8/layout/balance1"/>
    <dgm:cxn modelId="{15AF3F26-AAAB-416B-8808-CEC2A0EC7BFA}" type="presParOf" srcId="{C9CDFD4C-CBA1-43B6-A796-66FA1C5FB492}" destId="{4C4A29D6-A41D-4B02-B8C3-2CC79CC5F29C}" srcOrd="1" destOrd="0" presId="urn:microsoft.com/office/officeart/2005/8/layout/balance1"/>
    <dgm:cxn modelId="{C1CA646F-C6DD-4735-8905-DECE76BA144A}" type="presParOf" srcId="{4C4A29D6-A41D-4B02-B8C3-2CC79CC5F29C}" destId="{197CD492-5DA7-4F65-9F43-5A23EB81BB0A}" srcOrd="0" destOrd="0" presId="urn:microsoft.com/office/officeart/2005/8/layout/balance1"/>
    <dgm:cxn modelId="{A0904F0D-6741-4995-ACE2-10647734A9C3}" type="presParOf" srcId="{4C4A29D6-A41D-4B02-B8C3-2CC79CC5F29C}" destId="{A72AA023-12A0-4A7E-B925-E6CD40079350}" srcOrd="1" destOrd="0" presId="urn:microsoft.com/office/officeart/2005/8/layout/balance1"/>
    <dgm:cxn modelId="{8BA297C2-4831-45BE-B69B-2031A8FBCAA3}" type="presParOf" srcId="{C9CDFD4C-CBA1-43B6-A796-66FA1C5FB492}" destId="{8AD4D462-B0FC-44FD-A00C-8489343DFE75}" srcOrd="2" destOrd="0" presId="urn:microsoft.com/office/officeart/2005/8/layout/balance1"/>
    <dgm:cxn modelId="{15B98B74-4A25-4623-A807-49D116B95EF9}" type="presParOf" srcId="{8AD4D462-B0FC-44FD-A00C-8489343DFE75}" destId="{A87C775C-6BBE-45DA-A3BF-2F1582749C31}" srcOrd="0" destOrd="0" presId="urn:microsoft.com/office/officeart/2005/8/layout/balance1"/>
    <dgm:cxn modelId="{C617C638-BDF9-48A0-86E3-54DC13B5FDCF}" type="presParOf" srcId="{8AD4D462-B0FC-44FD-A00C-8489343DFE75}" destId="{0A1805F8-C494-450D-B169-BF6E3B0F406D}" srcOrd="1" destOrd="0" presId="urn:microsoft.com/office/officeart/2005/8/layout/balance1"/>
    <dgm:cxn modelId="{C2A86C02-199D-41A7-9B6B-A6E8C76767C9}" type="presParOf" srcId="{8AD4D462-B0FC-44FD-A00C-8489343DFE75}" destId="{C9B6810F-DDF1-4E5E-B20C-91B7FC57EAF8}" srcOrd="2" destOrd="0" presId="urn:microsoft.com/office/officeart/2005/8/layout/balance1"/>
    <dgm:cxn modelId="{AF67EBB9-5A97-4390-A9B5-5C7EC04F44BA}" type="presParOf" srcId="{8AD4D462-B0FC-44FD-A00C-8489343DFE75}" destId="{31C95A75-E3BA-4850-BF08-1F5F84B656D8}" srcOrd="3" destOrd="0" presId="urn:microsoft.com/office/officeart/2005/8/layout/balance1"/>
    <dgm:cxn modelId="{60E986C1-5C77-4A40-9581-DF69DC4C7291}" type="presParOf" srcId="{8AD4D462-B0FC-44FD-A00C-8489343DFE75}" destId="{83DC5614-2AA8-4BAD-8086-E2DC5B466EB0}" srcOrd="4" destOrd="0" presId="urn:microsoft.com/office/officeart/2005/8/layout/balance1"/>
    <dgm:cxn modelId="{D626F5AB-963C-47A1-A2B3-F6E13BDF0314}" type="presParOf" srcId="{8AD4D462-B0FC-44FD-A00C-8489343DFE75}" destId="{09F77FA3-1E7C-4754-A150-A32BCEB73B02}" srcOrd="5" destOrd="0" presId="urn:microsoft.com/office/officeart/2005/8/layout/balance1"/>
    <dgm:cxn modelId="{00F3C959-CDDF-4752-AE58-CDCA60C2D026}" type="presParOf" srcId="{8AD4D462-B0FC-44FD-A00C-8489343DFE75}" destId="{CB1AD033-73D4-48D8-9E9A-69873A66FFCC}" srcOrd="6" destOrd="0" presId="urn:microsoft.com/office/officeart/2005/8/layout/balance1"/>
    <dgm:cxn modelId="{215648B5-A129-47DF-8B2B-7E7B95E3625D}" type="presParOf" srcId="{8AD4D462-B0FC-44FD-A00C-8489343DFE75}" destId="{261CFE0F-6BED-4F6B-8B6A-D67A6D363866}" srcOrd="7" destOrd="0" presId="urn:microsoft.com/office/officeart/2005/8/layout/balance1"/>
    <dgm:cxn modelId="{4D97C6AD-5437-4FB0-BA06-B1A7E34C6468}" type="presParOf" srcId="{8AD4D462-B0FC-44FD-A00C-8489343DFE75}" destId="{546A3206-E257-481A-8A82-8F2B35876DC2}" srcOrd="8" destOrd="0" presId="urn:microsoft.com/office/officeart/2005/8/layout/balance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703700D-17B3-4BED-A9E2-317A1E1F10AE}"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US"/>
        </a:p>
      </dgm:t>
    </dgm:pt>
    <dgm:pt modelId="{BEFD9ABA-773C-4182-AFBC-961B454D48AE}">
      <dgm:prSet phldrT="[Text]" custT="1"/>
      <dgm:spPr/>
      <dgm:t>
        <a:bodyPr/>
        <a:lstStyle/>
        <a:p>
          <a:r>
            <a:rPr lang="en-GB" sz="1050"/>
            <a:t>1 Introductory workshop </a:t>
          </a:r>
          <a:endParaRPr lang="en-US" sz="1050"/>
        </a:p>
      </dgm:t>
    </dgm:pt>
    <dgm:pt modelId="{8A43314F-4272-4665-A92F-7D2168AD5420}" type="parTrans" cxnId="{F8F72AA2-3213-411E-A33B-6EB344510ABB}">
      <dgm:prSet/>
      <dgm:spPr/>
      <dgm:t>
        <a:bodyPr/>
        <a:lstStyle/>
        <a:p>
          <a:endParaRPr lang="en-US"/>
        </a:p>
      </dgm:t>
    </dgm:pt>
    <dgm:pt modelId="{EB93B6F1-5080-4EDB-8660-5F191187465A}" type="sibTrans" cxnId="{F8F72AA2-3213-411E-A33B-6EB344510ABB}">
      <dgm:prSet/>
      <dgm:spPr/>
      <dgm:t>
        <a:bodyPr/>
        <a:lstStyle/>
        <a:p>
          <a:endParaRPr lang="en-US"/>
        </a:p>
      </dgm:t>
    </dgm:pt>
    <dgm:pt modelId="{1A56B7EC-F279-4221-9508-E5EEA1CA8E54}">
      <dgm:prSet phldrT="[Text]" custT="1"/>
      <dgm:spPr/>
      <dgm:t>
        <a:bodyPr/>
        <a:lstStyle/>
        <a:p>
          <a:r>
            <a:rPr lang="en-GB" sz="1050"/>
            <a:t>Introduce participants and project, </a:t>
          </a:r>
        </a:p>
        <a:p>
          <a:r>
            <a:rPr lang="en-GB" sz="1050"/>
            <a:t>overview of social capital</a:t>
          </a:r>
          <a:endParaRPr lang="en-US" sz="1050"/>
        </a:p>
      </dgm:t>
    </dgm:pt>
    <dgm:pt modelId="{61FAFBB4-DE7C-426C-9036-F4F0E77A0699}" type="parTrans" cxnId="{B4F50F65-502A-420F-A0B8-98DD0F913203}">
      <dgm:prSet/>
      <dgm:spPr/>
      <dgm:t>
        <a:bodyPr/>
        <a:lstStyle/>
        <a:p>
          <a:endParaRPr lang="en-US"/>
        </a:p>
      </dgm:t>
    </dgm:pt>
    <dgm:pt modelId="{30CBD5BD-7A2B-45E6-9B9B-5C2E00C538BE}" type="sibTrans" cxnId="{B4F50F65-502A-420F-A0B8-98DD0F913203}">
      <dgm:prSet/>
      <dgm:spPr/>
      <dgm:t>
        <a:bodyPr/>
        <a:lstStyle/>
        <a:p>
          <a:endParaRPr lang="en-US"/>
        </a:p>
      </dgm:t>
    </dgm:pt>
    <dgm:pt modelId="{B6BDECD8-0B6E-4426-9D9F-07CA57C40AE3}">
      <dgm:prSet phldrT="[Text]" custT="1"/>
      <dgm:spPr/>
      <dgm:t>
        <a:bodyPr/>
        <a:lstStyle/>
        <a:p>
          <a:r>
            <a:rPr lang="en-GB" sz="1050"/>
            <a:t>1 Community Visioning workshop</a:t>
          </a:r>
          <a:endParaRPr lang="en-US" sz="1050"/>
        </a:p>
      </dgm:t>
    </dgm:pt>
    <dgm:pt modelId="{C8A2B721-BB28-4B5A-BD85-F7309874EF65}" type="parTrans" cxnId="{7594A145-3800-4222-B148-50039AA09C59}">
      <dgm:prSet/>
      <dgm:spPr/>
      <dgm:t>
        <a:bodyPr/>
        <a:lstStyle/>
        <a:p>
          <a:endParaRPr lang="en-US"/>
        </a:p>
      </dgm:t>
    </dgm:pt>
    <dgm:pt modelId="{6F306DDD-7AC2-446D-8D71-5D3925FA11D8}" type="sibTrans" cxnId="{7594A145-3800-4222-B148-50039AA09C59}">
      <dgm:prSet/>
      <dgm:spPr/>
      <dgm:t>
        <a:bodyPr/>
        <a:lstStyle/>
        <a:p>
          <a:endParaRPr lang="en-US"/>
        </a:p>
      </dgm:t>
    </dgm:pt>
    <dgm:pt modelId="{DD9E80F6-1736-4E92-8A6C-2F242C964160}">
      <dgm:prSet phldrT="[Text]" custT="1"/>
      <dgm:spPr/>
      <dgm:t>
        <a:bodyPr/>
        <a:lstStyle/>
        <a:p>
          <a:r>
            <a:rPr lang="en-GB" sz="1050"/>
            <a:t>Outlining process for groups to undertake</a:t>
          </a:r>
          <a:endParaRPr lang="en-US" sz="1050"/>
        </a:p>
      </dgm:t>
    </dgm:pt>
    <dgm:pt modelId="{3A9EB4FF-BD14-4BD2-A3EC-58D56AB6E722}" type="parTrans" cxnId="{7D8C9603-D303-4836-B4F0-9AA2A0F3EDB3}">
      <dgm:prSet/>
      <dgm:spPr/>
      <dgm:t>
        <a:bodyPr/>
        <a:lstStyle/>
        <a:p>
          <a:endParaRPr lang="en-US"/>
        </a:p>
      </dgm:t>
    </dgm:pt>
    <dgm:pt modelId="{68D3993B-B65A-470C-BED3-CCF15DB05941}" type="sibTrans" cxnId="{7D8C9603-D303-4836-B4F0-9AA2A0F3EDB3}">
      <dgm:prSet/>
      <dgm:spPr/>
      <dgm:t>
        <a:bodyPr/>
        <a:lstStyle/>
        <a:p>
          <a:endParaRPr lang="en-US"/>
        </a:p>
      </dgm:t>
    </dgm:pt>
    <dgm:pt modelId="{C5E10C20-E579-4187-BF61-86AE7C546008}">
      <dgm:prSet phldrT="[Text]" custT="1"/>
      <dgm:spPr/>
      <dgm:t>
        <a:bodyPr/>
        <a:lstStyle/>
        <a:p>
          <a:r>
            <a:rPr lang="en-GB" sz="1050"/>
            <a:t>Optional individual workshops with each group</a:t>
          </a:r>
          <a:endParaRPr lang="en-US" sz="1050"/>
        </a:p>
      </dgm:t>
    </dgm:pt>
    <dgm:pt modelId="{48FFDA3E-06C1-4F3E-83E3-2BDA43F0988D}" type="parTrans" cxnId="{F397C42D-3C8D-4D5E-8B18-E244B62972C5}">
      <dgm:prSet/>
      <dgm:spPr/>
      <dgm:t>
        <a:bodyPr/>
        <a:lstStyle/>
        <a:p>
          <a:endParaRPr lang="en-US"/>
        </a:p>
      </dgm:t>
    </dgm:pt>
    <dgm:pt modelId="{5ACCB1ED-BFB8-44E5-A88C-F6026DD130FF}" type="sibTrans" cxnId="{F397C42D-3C8D-4D5E-8B18-E244B62972C5}">
      <dgm:prSet/>
      <dgm:spPr/>
      <dgm:t>
        <a:bodyPr/>
        <a:lstStyle/>
        <a:p>
          <a:endParaRPr lang="en-US"/>
        </a:p>
      </dgm:t>
    </dgm:pt>
    <dgm:pt modelId="{0FAEE618-9267-4231-8D09-AC3CA48FBB89}">
      <dgm:prSet phldrT="[Text]" custT="1"/>
      <dgm:spPr/>
      <dgm:t>
        <a:bodyPr/>
        <a:lstStyle/>
        <a:p>
          <a:r>
            <a:rPr lang="en-US" sz="1050"/>
            <a:t>Celebration</a:t>
          </a:r>
        </a:p>
      </dgm:t>
    </dgm:pt>
    <dgm:pt modelId="{DE7BA9A0-476C-468D-93B3-DEE69981C37A}" type="parTrans" cxnId="{C2889F06-FA20-4929-9D52-BAC62300393C}">
      <dgm:prSet/>
      <dgm:spPr/>
      <dgm:t>
        <a:bodyPr/>
        <a:lstStyle/>
        <a:p>
          <a:endParaRPr lang="en-US"/>
        </a:p>
      </dgm:t>
    </dgm:pt>
    <dgm:pt modelId="{1C836481-91DA-4723-99C3-2A48F076EA24}" type="sibTrans" cxnId="{C2889F06-FA20-4929-9D52-BAC62300393C}">
      <dgm:prSet/>
      <dgm:spPr/>
      <dgm:t>
        <a:bodyPr/>
        <a:lstStyle/>
        <a:p>
          <a:endParaRPr lang="en-US"/>
        </a:p>
      </dgm:t>
    </dgm:pt>
    <dgm:pt modelId="{2B87E3DD-6997-4D2A-BAF4-BEEA7188D1A6}">
      <dgm:prSet phldrT="[Text]" custT="1"/>
      <dgm:spPr/>
      <dgm:t>
        <a:bodyPr/>
        <a:lstStyle/>
        <a:p>
          <a:r>
            <a:rPr lang="en-US" sz="1050"/>
            <a:t>Evaluation/Reviewing Baselines</a:t>
          </a:r>
        </a:p>
      </dgm:t>
    </dgm:pt>
    <dgm:pt modelId="{C0BB55B9-8109-4E28-92B4-FC4FA6B5FA22}" type="parTrans" cxnId="{479F3A2D-A2ED-4332-9DD9-EE4266338BF7}">
      <dgm:prSet/>
      <dgm:spPr/>
      <dgm:t>
        <a:bodyPr/>
        <a:lstStyle/>
        <a:p>
          <a:endParaRPr lang="en-US"/>
        </a:p>
      </dgm:t>
    </dgm:pt>
    <dgm:pt modelId="{165F3F01-1534-4411-8D97-7C845E1DA999}" type="sibTrans" cxnId="{479F3A2D-A2ED-4332-9DD9-EE4266338BF7}">
      <dgm:prSet/>
      <dgm:spPr/>
      <dgm:t>
        <a:bodyPr/>
        <a:lstStyle/>
        <a:p>
          <a:endParaRPr lang="en-US"/>
        </a:p>
      </dgm:t>
    </dgm:pt>
    <dgm:pt modelId="{A4550B2D-DC6A-4DF0-A115-A7786213C7E8}">
      <dgm:prSet phldrT="[Text]" custT="1"/>
      <dgm:spPr/>
      <dgm:t>
        <a:bodyPr/>
        <a:lstStyle/>
        <a:p>
          <a:r>
            <a:rPr lang="en-GB" sz="1050"/>
            <a:t>Initial baselining activity to undertake skills auditing</a:t>
          </a:r>
          <a:endParaRPr lang="en-US" sz="1050"/>
        </a:p>
      </dgm:t>
    </dgm:pt>
    <dgm:pt modelId="{C348C552-88C3-4101-B39C-A52A10718C60}" type="parTrans" cxnId="{5D3569FC-97C9-4A22-9451-FB5ED1AA5889}">
      <dgm:prSet/>
      <dgm:spPr/>
      <dgm:t>
        <a:bodyPr/>
        <a:lstStyle/>
        <a:p>
          <a:endParaRPr lang="en-US"/>
        </a:p>
      </dgm:t>
    </dgm:pt>
    <dgm:pt modelId="{4E933340-C862-4728-9CAE-C3F804019DCA}" type="sibTrans" cxnId="{5D3569FC-97C9-4A22-9451-FB5ED1AA5889}">
      <dgm:prSet/>
      <dgm:spPr/>
      <dgm:t>
        <a:bodyPr/>
        <a:lstStyle/>
        <a:p>
          <a:endParaRPr lang="en-US"/>
        </a:p>
      </dgm:t>
    </dgm:pt>
    <dgm:pt modelId="{88D9C82D-4BAC-4173-A8DD-7877ABD9EE44}">
      <dgm:prSet phldrT="[Text]" custT="1"/>
      <dgm:spPr/>
      <dgm:t>
        <a:bodyPr/>
        <a:lstStyle/>
        <a:p>
          <a:r>
            <a:rPr lang="en-GB" sz="1050"/>
            <a:t>4 learning/skills share workshops</a:t>
          </a:r>
          <a:endParaRPr lang="en-US" sz="1050"/>
        </a:p>
      </dgm:t>
    </dgm:pt>
    <dgm:pt modelId="{7C8E0A27-F6C3-4FB4-9A6A-314B6F400A23}" type="parTrans" cxnId="{E7589976-DB0A-4E45-B211-C9AC3B1F4550}">
      <dgm:prSet/>
      <dgm:spPr/>
      <dgm:t>
        <a:bodyPr/>
        <a:lstStyle/>
        <a:p>
          <a:endParaRPr lang="en-US"/>
        </a:p>
      </dgm:t>
    </dgm:pt>
    <dgm:pt modelId="{7D2E4F00-B7BD-484D-ADFC-46B90FA9C0B9}" type="sibTrans" cxnId="{E7589976-DB0A-4E45-B211-C9AC3B1F4550}">
      <dgm:prSet/>
      <dgm:spPr/>
      <dgm:t>
        <a:bodyPr/>
        <a:lstStyle/>
        <a:p>
          <a:endParaRPr lang="en-US"/>
        </a:p>
      </dgm:t>
    </dgm:pt>
    <dgm:pt modelId="{B7D5413A-F3AD-48F7-A5BD-718FDE6DC517}">
      <dgm:prSet phldrT="[Text]" custT="1"/>
      <dgm:spPr/>
      <dgm:t>
        <a:bodyPr/>
        <a:lstStyle/>
        <a:p>
          <a:r>
            <a:rPr lang="en-GB" sz="1050"/>
            <a:t>1 final event </a:t>
          </a:r>
          <a:endParaRPr lang="en-US" sz="1050"/>
        </a:p>
      </dgm:t>
    </dgm:pt>
    <dgm:pt modelId="{B906F4FF-CCE8-4E05-808A-8C75E20F3468}" type="parTrans" cxnId="{D1F5F56D-C1EA-45FE-B40A-1269F6FF9B53}">
      <dgm:prSet/>
      <dgm:spPr/>
      <dgm:t>
        <a:bodyPr/>
        <a:lstStyle/>
        <a:p>
          <a:endParaRPr lang="en-US"/>
        </a:p>
      </dgm:t>
    </dgm:pt>
    <dgm:pt modelId="{F2774DA2-90E2-4FCC-A7EC-C30C9F7F1846}" type="sibTrans" cxnId="{D1F5F56D-C1EA-45FE-B40A-1269F6FF9B53}">
      <dgm:prSet/>
      <dgm:spPr/>
      <dgm:t>
        <a:bodyPr/>
        <a:lstStyle/>
        <a:p>
          <a:endParaRPr lang="en-US"/>
        </a:p>
      </dgm:t>
    </dgm:pt>
    <dgm:pt modelId="{5B4267F2-4E38-47AB-9A5A-7576805432C9}">
      <dgm:prSet phldrT="[Text]" custT="1"/>
      <dgm:spPr/>
      <dgm:t>
        <a:bodyPr/>
        <a:lstStyle/>
        <a:p>
          <a:r>
            <a:rPr lang="en-US" sz="1050"/>
            <a:t>Support to develop promotional leaflets</a:t>
          </a:r>
        </a:p>
      </dgm:t>
    </dgm:pt>
    <dgm:pt modelId="{EAA63CF9-0B74-46F5-A12E-A458591C15E0}" type="parTrans" cxnId="{37AE93B5-9E7B-4ABF-8BBF-D756CB547D98}">
      <dgm:prSet/>
      <dgm:spPr/>
      <dgm:t>
        <a:bodyPr/>
        <a:lstStyle/>
        <a:p>
          <a:endParaRPr lang="en-US"/>
        </a:p>
      </dgm:t>
    </dgm:pt>
    <dgm:pt modelId="{00053A97-3CEF-41A3-B543-6ED45DA08519}" type="sibTrans" cxnId="{37AE93B5-9E7B-4ABF-8BBF-D756CB547D98}">
      <dgm:prSet/>
      <dgm:spPr/>
      <dgm:t>
        <a:bodyPr/>
        <a:lstStyle/>
        <a:p>
          <a:endParaRPr lang="en-US"/>
        </a:p>
      </dgm:t>
    </dgm:pt>
    <dgm:pt modelId="{E649C977-5A4F-4A14-BE82-EEC2BEB30C1D}">
      <dgm:prSet phldrT="[Text]" custT="1"/>
      <dgm:spPr/>
      <dgm:t>
        <a:bodyPr/>
        <a:lstStyle/>
        <a:p>
          <a:r>
            <a:rPr lang="en-US" sz="1050"/>
            <a:t>Support to plan/prepare a workshop</a:t>
          </a:r>
        </a:p>
      </dgm:t>
    </dgm:pt>
    <dgm:pt modelId="{94085E3D-0A5F-4534-89AE-953DBEBC53E7}" type="parTrans" cxnId="{688433A5-9020-407D-B5C3-03D34E9483A8}">
      <dgm:prSet/>
      <dgm:spPr/>
      <dgm:t>
        <a:bodyPr/>
        <a:lstStyle/>
        <a:p>
          <a:endParaRPr lang="en-US"/>
        </a:p>
      </dgm:t>
    </dgm:pt>
    <dgm:pt modelId="{6F18AAB9-604B-489C-9331-BDC64E47DC92}" type="sibTrans" cxnId="{688433A5-9020-407D-B5C3-03D34E9483A8}">
      <dgm:prSet/>
      <dgm:spPr/>
      <dgm:t>
        <a:bodyPr/>
        <a:lstStyle/>
        <a:p>
          <a:endParaRPr lang="en-US"/>
        </a:p>
      </dgm:t>
    </dgm:pt>
    <dgm:pt modelId="{E268E000-B8E7-45FF-8686-BE1DC154B73A}">
      <dgm:prSet phldrT="[Text]" custT="1"/>
      <dgm:spPr/>
      <dgm:t>
        <a:bodyPr/>
        <a:lstStyle/>
        <a:p>
          <a:r>
            <a:rPr lang="en-GB" sz="1050"/>
            <a:t>Initial baselining activity mapping connections</a:t>
          </a:r>
          <a:endParaRPr lang="en-US" sz="1050"/>
        </a:p>
      </dgm:t>
    </dgm:pt>
    <dgm:pt modelId="{F69B2755-9D51-407F-B01A-C300EB6400BF}" type="parTrans" cxnId="{4A2812B4-D1F7-4A45-9CA0-D2255EDDA9E3}">
      <dgm:prSet/>
      <dgm:spPr/>
      <dgm:t>
        <a:bodyPr/>
        <a:lstStyle/>
        <a:p>
          <a:endParaRPr lang="en-US"/>
        </a:p>
      </dgm:t>
    </dgm:pt>
    <dgm:pt modelId="{437F4181-0C15-4B97-A68E-E6DC7443C2F6}" type="sibTrans" cxnId="{4A2812B4-D1F7-4A45-9CA0-D2255EDDA9E3}">
      <dgm:prSet/>
      <dgm:spPr/>
      <dgm:t>
        <a:bodyPr/>
        <a:lstStyle/>
        <a:p>
          <a:endParaRPr lang="en-US"/>
        </a:p>
      </dgm:t>
    </dgm:pt>
    <dgm:pt modelId="{2F08F823-D2C7-46AE-8185-AA989490B03A}">
      <dgm:prSet phldrT="[Text]" custT="1"/>
      <dgm:spPr/>
      <dgm:t>
        <a:bodyPr/>
        <a:lstStyle/>
        <a:p>
          <a:r>
            <a:rPr lang="en-US" sz="1050"/>
            <a:t>Each group delivers 1 workshop, attended by each of the other 3 groups</a:t>
          </a:r>
        </a:p>
      </dgm:t>
    </dgm:pt>
    <dgm:pt modelId="{3CB7E5A5-EA5F-4EC7-9D1C-8A0C828F9F68}" type="parTrans" cxnId="{2D7EACE8-8B24-42E3-BFF2-593163BD16CD}">
      <dgm:prSet/>
      <dgm:spPr/>
      <dgm:t>
        <a:bodyPr/>
        <a:lstStyle/>
        <a:p>
          <a:endParaRPr lang="en-US"/>
        </a:p>
      </dgm:t>
    </dgm:pt>
    <dgm:pt modelId="{4E6CA824-A409-48AD-821E-9D9620FC7F2D}" type="sibTrans" cxnId="{2D7EACE8-8B24-42E3-BFF2-593163BD16CD}">
      <dgm:prSet/>
      <dgm:spPr/>
      <dgm:t>
        <a:bodyPr/>
        <a:lstStyle/>
        <a:p>
          <a:endParaRPr lang="en-US"/>
        </a:p>
      </dgm:t>
    </dgm:pt>
    <dgm:pt modelId="{D7DF3856-0FCF-4DEE-9DDB-4976C080C2AC}" type="pres">
      <dgm:prSet presAssocID="{4703700D-17B3-4BED-A9E2-317A1E1F10AE}" presName="Name0" presStyleCnt="0">
        <dgm:presLayoutVars>
          <dgm:dir/>
          <dgm:animLvl val="lvl"/>
          <dgm:resizeHandles val="exact"/>
        </dgm:presLayoutVars>
      </dgm:prSet>
      <dgm:spPr/>
      <dgm:t>
        <a:bodyPr/>
        <a:lstStyle/>
        <a:p>
          <a:endParaRPr lang="en-GB"/>
        </a:p>
      </dgm:t>
    </dgm:pt>
    <dgm:pt modelId="{96188809-D406-4855-BBAA-B8911425F268}" type="pres">
      <dgm:prSet presAssocID="{B7D5413A-F3AD-48F7-A5BD-718FDE6DC517}" presName="boxAndChildren" presStyleCnt="0"/>
      <dgm:spPr/>
    </dgm:pt>
    <dgm:pt modelId="{BF8C10E6-4EF6-4B3D-AE07-37AB635C1863}" type="pres">
      <dgm:prSet presAssocID="{B7D5413A-F3AD-48F7-A5BD-718FDE6DC517}" presName="parentTextBox" presStyleLbl="node1" presStyleIdx="0" presStyleCnt="5"/>
      <dgm:spPr/>
      <dgm:t>
        <a:bodyPr/>
        <a:lstStyle/>
        <a:p>
          <a:endParaRPr lang="en-GB"/>
        </a:p>
      </dgm:t>
    </dgm:pt>
    <dgm:pt modelId="{68635C4C-2C3D-48E8-B92D-37CFCA46DA76}" type="pres">
      <dgm:prSet presAssocID="{B7D5413A-F3AD-48F7-A5BD-718FDE6DC517}" presName="entireBox" presStyleLbl="node1" presStyleIdx="0" presStyleCnt="5"/>
      <dgm:spPr/>
      <dgm:t>
        <a:bodyPr/>
        <a:lstStyle/>
        <a:p>
          <a:endParaRPr lang="en-GB"/>
        </a:p>
      </dgm:t>
    </dgm:pt>
    <dgm:pt modelId="{10C51142-1492-4ED0-9BE2-109A5A1B8443}" type="pres">
      <dgm:prSet presAssocID="{B7D5413A-F3AD-48F7-A5BD-718FDE6DC517}" presName="descendantBox" presStyleCnt="0"/>
      <dgm:spPr/>
    </dgm:pt>
    <dgm:pt modelId="{288A18EC-8BCD-498A-8CB2-6F549D1C3046}" type="pres">
      <dgm:prSet presAssocID="{0FAEE618-9267-4231-8D09-AC3CA48FBB89}" presName="childTextBox" presStyleLbl="fgAccFollowNode1" presStyleIdx="0" presStyleCnt="9">
        <dgm:presLayoutVars>
          <dgm:bulletEnabled val="1"/>
        </dgm:presLayoutVars>
      </dgm:prSet>
      <dgm:spPr/>
      <dgm:t>
        <a:bodyPr/>
        <a:lstStyle/>
        <a:p>
          <a:endParaRPr lang="en-GB"/>
        </a:p>
      </dgm:t>
    </dgm:pt>
    <dgm:pt modelId="{0B9C8E9B-1EB2-45ED-B862-51292DA57F1B}" type="pres">
      <dgm:prSet presAssocID="{2B87E3DD-6997-4D2A-BAF4-BEEA7188D1A6}" presName="childTextBox" presStyleLbl="fgAccFollowNode1" presStyleIdx="1" presStyleCnt="9">
        <dgm:presLayoutVars>
          <dgm:bulletEnabled val="1"/>
        </dgm:presLayoutVars>
      </dgm:prSet>
      <dgm:spPr/>
      <dgm:t>
        <a:bodyPr/>
        <a:lstStyle/>
        <a:p>
          <a:endParaRPr lang="en-GB"/>
        </a:p>
      </dgm:t>
    </dgm:pt>
    <dgm:pt modelId="{C5CA81AF-952F-4200-BC87-2576BA948C4A}" type="pres">
      <dgm:prSet presAssocID="{7D2E4F00-B7BD-484D-ADFC-46B90FA9C0B9}" presName="sp" presStyleCnt="0"/>
      <dgm:spPr/>
    </dgm:pt>
    <dgm:pt modelId="{640680AA-5A9F-4E04-A2F2-F1687EB97412}" type="pres">
      <dgm:prSet presAssocID="{88D9C82D-4BAC-4173-A8DD-7877ABD9EE44}" presName="arrowAndChildren" presStyleCnt="0"/>
      <dgm:spPr/>
    </dgm:pt>
    <dgm:pt modelId="{1B23FADF-E511-47BD-B70E-65BC073991FE}" type="pres">
      <dgm:prSet presAssocID="{88D9C82D-4BAC-4173-A8DD-7877ABD9EE44}" presName="parentTextArrow" presStyleLbl="node1" presStyleIdx="0" presStyleCnt="5"/>
      <dgm:spPr/>
      <dgm:t>
        <a:bodyPr/>
        <a:lstStyle/>
        <a:p>
          <a:endParaRPr lang="en-GB"/>
        </a:p>
      </dgm:t>
    </dgm:pt>
    <dgm:pt modelId="{5F63E641-CDB7-494E-8465-FDAF5731DBE5}" type="pres">
      <dgm:prSet presAssocID="{88D9C82D-4BAC-4173-A8DD-7877ABD9EE44}" presName="arrow" presStyleLbl="node1" presStyleIdx="1" presStyleCnt="5"/>
      <dgm:spPr/>
      <dgm:t>
        <a:bodyPr/>
        <a:lstStyle/>
        <a:p>
          <a:endParaRPr lang="en-GB"/>
        </a:p>
      </dgm:t>
    </dgm:pt>
    <dgm:pt modelId="{81BCC508-7B89-4488-8305-DF82F43DF432}" type="pres">
      <dgm:prSet presAssocID="{88D9C82D-4BAC-4173-A8DD-7877ABD9EE44}" presName="descendantArrow" presStyleCnt="0"/>
      <dgm:spPr/>
    </dgm:pt>
    <dgm:pt modelId="{91B70CBD-5B19-4E56-B94E-C45605189376}" type="pres">
      <dgm:prSet presAssocID="{2F08F823-D2C7-46AE-8185-AA989490B03A}" presName="childTextArrow" presStyleLbl="fgAccFollowNode1" presStyleIdx="2" presStyleCnt="9">
        <dgm:presLayoutVars>
          <dgm:bulletEnabled val="1"/>
        </dgm:presLayoutVars>
      </dgm:prSet>
      <dgm:spPr/>
      <dgm:t>
        <a:bodyPr/>
        <a:lstStyle/>
        <a:p>
          <a:endParaRPr lang="en-GB"/>
        </a:p>
      </dgm:t>
    </dgm:pt>
    <dgm:pt modelId="{394C9C3A-8FCB-47DE-9DC4-D1154A9AF99A}" type="pres">
      <dgm:prSet presAssocID="{5ACCB1ED-BFB8-44E5-A88C-F6026DD130FF}" presName="sp" presStyleCnt="0"/>
      <dgm:spPr/>
    </dgm:pt>
    <dgm:pt modelId="{7D27A67B-1B16-45F2-8C42-1EDBCBEA2457}" type="pres">
      <dgm:prSet presAssocID="{C5E10C20-E579-4187-BF61-86AE7C546008}" presName="arrowAndChildren" presStyleCnt="0"/>
      <dgm:spPr/>
    </dgm:pt>
    <dgm:pt modelId="{88EE23E2-DC19-4650-A7CC-F247E94796CC}" type="pres">
      <dgm:prSet presAssocID="{C5E10C20-E579-4187-BF61-86AE7C546008}" presName="parentTextArrow" presStyleLbl="node1" presStyleIdx="1" presStyleCnt="5"/>
      <dgm:spPr/>
      <dgm:t>
        <a:bodyPr/>
        <a:lstStyle/>
        <a:p>
          <a:endParaRPr lang="en-GB"/>
        </a:p>
      </dgm:t>
    </dgm:pt>
    <dgm:pt modelId="{6299A2D5-910D-4146-8004-35F0E9D02B14}" type="pres">
      <dgm:prSet presAssocID="{C5E10C20-E579-4187-BF61-86AE7C546008}" presName="arrow" presStyleLbl="node1" presStyleIdx="2" presStyleCnt="5"/>
      <dgm:spPr/>
      <dgm:t>
        <a:bodyPr/>
        <a:lstStyle/>
        <a:p>
          <a:endParaRPr lang="en-GB"/>
        </a:p>
      </dgm:t>
    </dgm:pt>
    <dgm:pt modelId="{3E19F2AE-0AE6-4610-B717-603B05F0CFFF}" type="pres">
      <dgm:prSet presAssocID="{C5E10C20-E579-4187-BF61-86AE7C546008}" presName="descendantArrow" presStyleCnt="0"/>
      <dgm:spPr/>
    </dgm:pt>
    <dgm:pt modelId="{52723822-E2C1-4986-995F-D9B98E490572}" type="pres">
      <dgm:prSet presAssocID="{5B4267F2-4E38-47AB-9A5A-7576805432C9}" presName="childTextArrow" presStyleLbl="fgAccFollowNode1" presStyleIdx="3" presStyleCnt="9">
        <dgm:presLayoutVars>
          <dgm:bulletEnabled val="1"/>
        </dgm:presLayoutVars>
      </dgm:prSet>
      <dgm:spPr/>
      <dgm:t>
        <a:bodyPr/>
        <a:lstStyle/>
        <a:p>
          <a:endParaRPr lang="en-GB"/>
        </a:p>
      </dgm:t>
    </dgm:pt>
    <dgm:pt modelId="{A1579C36-88A4-4060-B073-873C247BA5DD}" type="pres">
      <dgm:prSet presAssocID="{E649C977-5A4F-4A14-BE82-EEC2BEB30C1D}" presName="childTextArrow" presStyleLbl="fgAccFollowNode1" presStyleIdx="4" presStyleCnt="9">
        <dgm:presLayoutVars>
          <dgm:bulletEnabled val="1"/>
        </dgm:presLayoutVars>
      </dgm:prSet>
      <dgm:spPr/>
      <dgm:t>
        <a:bodyPr/>
        <a:lstStyle/>
        <a:p>
          <a:endParaRPr lang="en-GB"/>
        </a:p>
      </dgm:t>
    </dgm:pt>
    <dgm:pt modelId="{D69F38EF-1CE1-4B1B-AFA6-DBA2756732F9}" type="pres">
      <dgm:prSet presAssocID="{6F306DDD-7AC2-446D-8D71-5D3925FA11D8}" presName="sp" presStyleCnt="0"/>
      <dgm:spPr/>
    </dgm:pt>
    <dgm:pt modelId="{F48CFEBA-9A4B-4DAA-9219-D9781E08BD24}" type="pres">
      <dgm:prSet presAssocID="{B6BDECD8-0B6E-4426-9D9F-07CA57C40AE3}" presName="arrowAndChildren" presStyleCnt="0"/>
      <dgm:spPr/>
    </dgm:pt>
    <dgm:pt modelId="{27A9D9EF-0358-400B-8A97-8842333D1BCD}" type="pres">
      <dgm:prSet presAssocID="{B6BDECD8-0B6E-4426-9D9F-07CA57C40AE3}" presName="parentTextArrow" presStyleLbl="node1" presStyleIdx="2" presStyleCnt="5"/>
      <dgm:spPr/>
      <dgm:t>
        <a:bodyPr/>
        <a:lstStyle/>
        <a:p>
          <a:endParaRPr lang="en-GB"/>
        </a:p>
      </dgm:t>
    </dgm:pt>
    <dgm:pt modelId="{ED2FFD86-48DC-491E-8866-CC39D3772F44}" type="pres">
      <dgm:prSet presAssocID="{B6BDECD8-0B6E-4426-9D9F-07CA57C40AE3}" presName="arrow" presStyleLbl="node1" presStyleIdx="3" presStyleCnt="5"/>
      <dgm:spPr/>
      <dgm:t>
        <a:bodyPr/>
        <a:lstStyle/>
        <a:p>
          <a:endParaRPr lang="en-GB"/>
        </a:p>
      </dgm:t>
    </dgm:pt>
    <dgm:pt modelId="{A9F2539A-160C-4AB1-A109-739F68C58754}" type="pres">
      <dgm:prSet presAssocID="{B6BDECD8-0B6E-4426-9D9F-07CA57C40AE3}" presName="descendantArrow" presStyleCnt="0"/>
      <dgm:spPr/>
    </dgm:pt>
    <dgm:pt modelId="{64288982-41F3-467D-922A-A9CB12F69746}" type="pres">
      <dgm:prSet presAssocID="{DD9E80F6-1736-4E92-8A6C-2F242C964160}" presName="childTextArrow" presStyleLbl="fgAccFollowNode1" presStyleIdx="5" presStyleCnt="9">
        <dgm:presLayoutVars>
          <dgm:bulletEnabled val="1"/>
        </dgm:presLayoutVars>
      </dgm:prSet>
      <dgm:spPr/>
      <dgm:t>
        <a:bodyPr/>
        <a:lstStyle/>
        <a:p>
          <a:endParaRPr lang="en-GB"/>
        </a:p>
      </dgm:t>
    </dgm:pt>
    <dgm:pt modelId="{741AF937-CF47-45BA-8536-309AB60DE4BE}" type="pres">
      <dgm:prSet presAssocID="{A4550B2D-DC6A-4DF0-A115-A7786213C7E8}" presName="childTextArrow" presStyleLbl="fgAccFollowNode1" presStyleIdx="6" presStyleCnt="9">
        <dgm:presLayoutVars>
          <dgm:bulletEnabled val="1"/>
        </dgm:presLayoutVars>
      </dgm:prSet>
      <dgm:spPr/>
      <dgm:t>
        <a:bodyPr/>
        <a:lstStyle/>
        <a:p>
          <a:endParaRPr lang="en-GB"/>
        </a:p>
      </dgm:t>
    </dgm:pt>
    <dgm:pt modelId="{D513A434-DAAB-45ED-ABCD-36D7E1CDAF98}" type="pres">
      <dgm:prSet presAssocID="{EB93B6F1-5080-4EDB-8660-5F191187465A}" presName="sp" presStyleCnt="0"/>
      <dgm:spPr/>
    </dgm:pt>
    <dgm:pt modelId="{A16A750D-2793-4702-96C6-DF239A66831B}" type="pres">
      <dgm:prSet presAssocID="{BEFD9ABA-773C-4182-AFBC-961B454D48AE}" presName="arrowAndChildren" presStyleCnt="0"/>
      <dgm:spPr/>
    </dgm:pt>
    <dgm:pt modelId="{CE879991-0AAC-4165-B0CE-2C09313B018B}" type="pres">
      <dgm:prSet presAssocID="{BEFD9ABA-773C-4182-AFBC-961B454D48AE}" presName="parentTextArrow" presStyleLbl="node1" presStyleIdx="3" presStyleCnt="5"/>
      <dgm:spPr/>
      <dgm:t>
        <a:bodyPr/>
        <a:lstStyle/>
        <a:p>
          <a:endParaRPr lang="en-GB"/>
        </a:p>
      </dgm:t>
    </dgm:pt>
    <dgm:pt modelId="{F87903D8-B155-4C9E-9D5F-01AAD895A1ED}" type="pres">
      <dgm:prSet presAssocID="{BEFD9ABA-773C-4182-AFBC-961B454D48AE}" presName="arrow" presStyleLbl="node1" presStyleIdx="4" presStyleCnt="5"/>
      <dgm:spPr/>
      <dgm:t>
        <a:bodyPr/>
        <a:lstStyle/>
        <a:p>
          <a:endParaRPr lang="en-GB"/>
        </a:p>
      </dgm:t>
    </dgm:pt>
    <dgm:pt modelId="{C7115208-7708-4865-A621-B1BFC3CEA123}" type="pres">
      <dgm:prSet presAssocID="{BEFD9ABA-773C-4182-AFBC-961B454D48AE}" presName="descendantArrow" presStyleCnt="0"/>
      <dgm:spPr/>
    </dgm:pt>
    <dgm:pt modelId="{37E62C21-4AAB-4C66-AE93-7D971250EB80}" type="pres">
      <dgm:prSet presAssocID="{1A56B7EC-F279-4221-9508-E5EEA1CA8E54}" presName="childTextArrow" presStyleLbl="fgAccFollowNode1" presStyleIdx="7" presStyleCnt="9">
        <dgm:presLayoutVars>
          <dgm:bulletEnabled val="1"/>
        </dgm:presLayoutVars>
      </dgm:prSet>
      <dgm:spPr/>
      <dgm:t>
        <a:bodyPr/>
        <a:lstStyle/>
        <a:p>
          <a:endParaRPr lang="en-GB"/>
        </a:p>
      </dgm:t>
    </dgm:pt>
    <dgm:pt modelId="{348C457C-15FD-4F55-BAC3-FC9A12DD929B}" type="pres">
      <dgm:prSet presAssocID="{E268E000-B8E7-45FF-8686-BE1DC154B73A}" presName="childTextArrow" presStyleLbl="fgAccFollowNode1" presStyleIdx="8" presStyleCnt="9">
        <dgm:presLayoutVars>
          <dgm:bulletEnabled val="1"/>
        </dgm:presLayoutVars>
      </dgm:prSet>
      <dgm:spPr/>
      <dgm:t>
        <a:bodyPr/>
        <a:lstStyle/>
        <a:p>
          <a:endParaRPr lang="en-GB"/>
        </a:p>
      </dgm:t>
    </dgm:pt>
  </dgm:ptLst>
  <dgm:cxnLst>
    <dgm:cxn modelId="{F8F72AA2-3213-411E-A33B-6EB344510ABB}" srcId="{4703700D-17B3-4BED-A9E2-317A1E1F10AE}" destId="{BEFD9ABA-773C-4182-AFBC-961B454D48AE}" srcOrd="0" destOrd="0" parTransId="{8A43314F-4272-4665-A92F-7D2168AD5420}" sibTransId="{EB93B6F1-5080-4EDB-8660-5F191187465A}"/>
    <dgm:cxn modelId="{63209596-B35B-467E-9A1D-CA4995D0D03C}" type="presOf" srcId="{88D9C82D-4BAC-4173-A8DD-7877ABD9EE44}" destId="{1B23FADF-E511-47BD-B70E-65BC073991FE}" srcOrd="0" destOrd="0" presId="urn:microsoft.com/office/officeart/2005/8/layout/process4"/>
    <dgm:cxn modelId="{D1F5F56D-C1EA-45FE-B40A-1269F6FF9B53}" srcId="{4703700D-17B3-4BED-A9E2-317A1E1F10AE}" destId="{B7D5413A-F3AD-48F7-A5BD-718FDE6DC517}" srcOrd="4" destOrd="0" parTransId="{B906F4FF-CCE8-4E05-808A-8C75E20F3468}" sibTransId="{F2774DA2-90E2-4FCC-A7EC-C30C9F7F1846}"/>
    <dgm:cxn modelId="{EDF0BD63-D307-4BFF-A87A-6FE39423D3E0}" type="presOf" srcId="{88D9C82D-4BAC-4173-A8DD-7877ABD9EE44}" destId="{5F63E641-CDB7-494E-8465-FDAF5731DBE5}" srcOrd="1" destOrd="0" presId="urn:microsoft.com/office/officeart/2005/8/layout/process4"/>
    <dgm:cxn modelId="{8239B723-FA00-4B8D-9355-7B9D3B8F242C}" type="presOf" srcId="{1A56B7EC-F279-4221-9508-E5EEA1CA8E54}" destId="{37E62C21-4AAB-4C66-AE93-7D971250EB80}" srcOrd="0" destOrd="0" presId="urn:microsoft.com/office/officeart/2005/8/layout/process4"/>
    <dgm:cxn modelId="{C2889F06-FA20-4929-9D52-BAC62300393C}" srcId="{B7D5413A-F3AD-48F7-A5BD-718FDE6DC517}" destId="{0FAEE618-9267-4231-8D09-AC3CA48FBB89}" srcOrd="0" destOrd="0" parTransId="{DE7BA9A0-476C-468D-93B3-DEE69981C37A}" sibTransId="{1C836481-91DA-4723-99C3-2A48F076EA24}"/>
    <dgm:cxn modelId="{7D8C9603-D303-4836-B4F0-9AA2A0F3EDB3}" srcId="{B6BDECD8-0B6E-4426-9D9F-07CA57C40AE3}" destId="{DD9E80F6-1736-4E92-8A6C-2F242C964160}" srcOrd="0" destOrd="0" parTransId="{3A9EB4FF-BD14-4BD2-A3EC-58D56AB6E722}" sibTransId="{68D3993B-B65A-470C-BED3-CCF15DB05941}"/>
    <dgm:cxn modelId="{2D7EACE8-8B24-42E3-BFF2-593163BD16CD}" srcId="{88D9C82D-4BAC-4173-A8DD-7877ABD9EE44}" destId="{2F08F823-D2C7-46AE-8185-AA989490B03A}" srcOrd="0" destOrd="0" parTransId="{3CB7E5A5-EA5F-4EC7-9D1C-8A0C828F9F68}" sibTransId="{4E6CA824-A409-48AD-821E-9D9620FC7F2D}"/>
    <dgm:cxn modelId="{96EAABCC-47F6-4CE6-90F9-A4975CC28FC2}" type="presOf" srcId="{0FAEE618-9267-4231-8D09-AC3CA48FBB89}" destId="{288A18EC-8BCD-498A-8CB2-6F549D1C3046}" srcOrd="0" destOrd="0" presId="urn:microsoft.com/office/officeart/2005/8/layout/process4"/>
    <dgm:cxn modelId="{858AF7BC-ACEE-4A53-9C82-CE44C6284C73}" type="presOf" srcId="{C5E10C20-E579-4187-BF61-86AE7C546008}" destId="{88EE23E2-DC19-4650-A7CC-F247E94796CC}" srcOrd="0" destOrd="0" presId="urn:microsoft.com/office/officeart/2005/8/layout/process4"/>
    <dgm:cxn modelId="{688433A5-9020-407D-B5C3-03D34E9483A8}" srcId="{C5E10C20-E579-4187-BF61-86AE7C546008}" destId="{E649C977-5A4F-4A14-BE82-EEC2BEB30C1D}" srcOrd="1" destOrd="0" parTransId="{94085E3D-0A5F-4534-89AE-953DBEBC53E7}" sibTransId="{6F18AAB9-604B-489C-9331-BDC64E47DC92}"/>
    <dgm:cxn modelId="{513F8DF5-0628-4E53-9AF2-AF95495D8567}" type="presOf" srcId="{B6BDECD8-0B6E-4426-9D9F-07CA57C40AE3}" destId="{27A9D9EF-0358-400B-8A97-8842333D1BCD}" srcOrd="0" destOrd="0" presId="urn:microsoft.com/office/officeart/2005/8/layout/process4"/>
    <dgm:cxn modelId="{5D3569FC-97C9-4A22-9451-FB5ED1AA5889}" srcId="{B6BDECD8-0B6E-4426-9D9F-07CA57C40AE3}" destId="{A4550B2D-DC6A-4DF0-A115-A7786213C7E8}" srcOrd="1" destOrd="0" parTransId="{C348C552-88C3-4101-B39C-A52A10718C60}" sibTransId="{4E933340-C862-4728-9CAE-C3F804019DCA}"/>
    <dgm:cxn modelId="{37AE93B5-9E7B-4ABF-8BBF-D756CB547D98}" srcId="{C5E10C20-E579-4187-BF61-86AE7C546008}" destId="{5B4267F2-4E38-47AB-9A5A-7576805432C9}" srcOrd="0" destOrd="0" parTransId="{EAA63CF9-0B74-46F5-A12E-A458591C15E0}" sibTransId="{00053A97-3CEF-41A3-B543-6ED45DA08519}"/>
    <dgm:cxn modelId="{8DC92C46-FE36-49D1-A4A3-A3C5556311DB}" type="presOf" srcId="{4703700D-17B3-4BED-A9E2-317A1E1F10AE}" destId="{D7DF3856-0FCF-4DEE-9DDB-4976C080C2AC}" srcOrd="0" destOrd="0" presId="urn:microsoft.com/office/officeart/2005/8/layout/process4"/>
    <dgm:cxn modelId="{4A2812B4-D1F7-4A45-9CA0-D2255EDDA9E3}" srcId="{BEFD9ABA-773C-4182-AFBC-961B454D48AE}" destId="{E268E000-B8E7-45FF-8686-BE1DC154B73A}" srcOrd="1" destOrd="0" parTransId="{F69B2755-9D51-407F-B01A-C300EB6400BF}" sibTransId="{437F4181-0C15-4B97-A68E-E6DC7443C2F6}"/>
    <dgm:cxn modelId="{B3455BBD-8660-43E0-ABF1-0C0617548759}" type="presOf" srcId="{E268E000-B8E7-45FF-8686-BE1DC154B73A}" destId="{348C457C-15FD-4F55-BAC3-FC9A12DD929B}" srcOrd="0" destOrd="0" presId="urn:microsoft.com/office/officeart/2005/8/layout/process4"/>
    <dgm:cxn modelId="{D9F06CFF-1089-43B8-BAF3-33075F3803C0}" type="presOf" srcId="{E649C977-5A4F-4A14-BE82-EEC2BEB30C1D}" destId="{A1579C36-88A4-4060-B073-873C247BA5DD}" srcOrd="0" destOrd="0" presId="urn:microsoft.com/office/officeart/2005/8/layout/process4"/>
    <dgm:cxn modelId="{479F3A2D-A2ED-4332-9DD9-EE4266338BF7}" srcId="{B7D5413A-F3AD-48F7-A5BD-718FDE6DC517}" destId="{2B87E3DD-6997-4D2A-BAF4-BEEA7188D1A6}" srcOrd="1" destOrd="0" parTransId="{C0BB55B9-8109-4E28-92B4-FC4FA6B5FA22}" sibTransId="{165F3F01-1534-4411-8D97-7C845E1DA999}"/>
    <dgm:cxn modelId="{F397C42D-3C8D-4D5E-8B18-E244B62972C5}" srcId="{4703700D-17B3-4BED-A9E2-317A1E1F10AE}" destId="{C5E10C20-E579-4187-BF61-86AE7C546008}" srcOrd="2" destOrd="0" parTransId="{48FFDA3E-06C1-4F3E-83E3-2BDA43F0988D}" sibTransId="{5ACCB1ED-BFB8-44E5-A88C-F6026DD130FF}"/>
    <dgm:cxn modelId="{F3D601FB-3D50-47E1-AA6A-211182B434C4}" type="presOf" srcId="{DD9E80F6-1736-4E92-8A6C-2F242C964160}" destId="{64288982-41F3-467D-922A-A9CB12F69746}" srcOrd="0" destOrd="0" presId="urn:microsoft.com/office/officeart/2005/8/layout/process4"/>
    <dgm:cxn modelId="{F43FFE6D-FAC1-463F-9C05-AD9C9A8FF5C7}" type="presOf" srcId="{BEFD9ABA-773C-4182-AFBC-961B454D48AE}" destId="{F87903D8-B155-4C9E-9D5F-01AAD895A1ED}" srcOrd="1" destOrd="0" presId="urn:microsoft.com/office/officeart/2005/8/layout/process4"/>
    <dgm:cxn modelId="{A6FED959-60E6-437E-904E-D53FB82134AB}" type="presOf" srcId="{A4550B2D-DC6A-4DF0-A115-A7786213C7E8}" destId="{741AF937-CF47-45BA-8536-309AB60DE4BE}" srcOrd="0" destOrd="0" presId="urn:microsoft.com/office/officeart/2005/8/layout/process4"/>
    <dgm:cxn modelId="{07084920-708A-49F0-8A7E-FA56A1C3365C}" type="presOf" srcId="{BEFD9ABA-773C-4182-AFBC-961B454D48AE}" destId="{CE879991-0AAC-4165-B0CE-2C09313B018B}" srcOrd="0" destOrd="0" presId="urn:microsoft.com/office/officeart/2005/8/layout/process4"/>
    <dgm:cxn modelId="{B91D3DB0-E02C-490E-87A0-30961163F869}" type="presOf" srcId="{B7D5413A-F3AD-48F7-A5BD-718FDE6DC517}" destId="{68635C4C-2C3D-48E8-B92D-37CFCA46DA76}" srcOrd="1" destOrd="0" presId="urn:microsoft.com/office/officeart/2005/8/layout/process4"/>
    <dgm:cxn modelId="{6AACC664-4F07-4A4A-8A3C-271BA0A862E4}" type="presOf" srcId="{2F08F823-D2C7-46AE-8185-AA989490B03A}" destId="{91B70CBD-5B19-4E56-B94E-C45605189376}" srcOrd="0" destOrd="0" presId="urn:microsoft.com/office/officeart/2005/8/layout/process4"/>
    <dgm:cxn modelId="{7D3F8A45-AFD5-4B87-8EB9-D21093F5EBCE}" type="presOf" srcId="{5B4267F2-4E38-47AB-9A5A-7576805432C9}" destId="{52723822-E2C1-4986-995F-D9B98E490572}" srcOrd="0" destOrd="0" presId="urn:microsoft.com/office/officeart/2005/8/layout/process4"/>
    <dgm:cxn modelId="{D4975927-A06A-432C-AB82-DE447CA0D0CD}" type="presOf" srcId="{C5E10C20-E579-4187-BF61-86AE7C546008}" destId="{6299A2D5-910D-4146-8004-35F0E9D02B14}" srcOrd="1" destOrd="0" presId="urn:microsoft.com/office/officeart/2005/8/layout/process4"/>
    <dgm:cxn modelId="{7594A145-3800-4222-B148-50039AA09C59}" srcId="{4703700D-17B3-4BED-A9E2-317A1E1F10AE}" destId="{B6BDECD8-0B6E-4426-9D9F-07CA57C40AE3}" srcOrd="1" destOrd="0" parTransId="{C8A2B721-BB28-4B5A-BD85-F7309874EF65}" sibTransId="{6F306DDD-7AC2-446D-8D71-5D3925FA11D8}"/>
    <dgm:cxn modelId="{C33E7E7A-62C1-458A-B72D-2BE1648A6FD6}" type="presOf" srcId="{B6BDECD8-0B6E-4426-9D9F-07CA57C40AE3}" destId="{ED2FFD86-48DC-491E-8866-CC39D3772F44}" srcOrd="1" destOrd="0" presId="urn:microsoft.com/office/officeart/2005/8/layout/process4"/>
    <dgm:cxn modelId="{B4F50F65-502A-420F-A0B8-98DD0F913203}" srcId="{BEFD9ABA-773C-4182-AFBC-961B454D48AE}" destId="{1A56B7EC-F279-4221-9508-E5EEA1CA8E54}" srcOrd="0" destOrd="0" parTransId="{61FAFBB4-DE7C-426C-9036-F4F0E77A0699}" sibTransId="{30CBD5BD-7A2B-45E6-9B9B-5C2E00C538BE}"/>
    <dgm:cxn modelId="{E7589976-DB0A-4E45-B211-C9AC3B1F4550}" srcId="{4703700D-17B3-4BED-A9E2-317A1E1F10AE}" destId="{88D9C82D-4BAC-4173-A8DD-7877ABD9EE44}" srcOrd="3" destOrd="0" parTransId="{7C8E0A27-F6C3-4FB4-9A6A-314B6F400A23}" sibTransId="{7D2E4F00-B7BD-484D-ADFC-46B90FA9C0B9}"/>
    <dgm:cxn modelId="{2C9BF450-B8BE-480E-A9EE-4F863721D1BD}" type="presOf" srcId="{2B87E3DD-6997-4D2A-BAF4-BEEA7188D1A6}" destId="{0B9C8E9B-1EB2-45ED-B862-51292DA57F1B}" srcOrd="0" destOrd="0" presId="urn:microsoft.com/office/officeart/2005/8/layout/process4"/>
    <dgm:cxn modelId="{8629B208-8157-4E3A-8193-01212F781D62}" type="presOf" srcId="{B7D5413A-F3AD-48F7-A5BD-718FDE6DC517}" destId="{BF8C10E6-4EF6-4B3D-AE07-37AB635C1863}" srcOrd="0" destOrd="0" presId="urn:microsoft.com/office/officeart/2005/8/layout/process4"/>
    <dgm:cxn modelId="{AACE9F34-2138-4730-B6F5-BBE97114C3C8}" type="presParOf" srcId="{D7DF3856-0FCF-4DEE-9DDB-4976C080C2AC}" destId="{96188809-D406-4855-BBAA-B8911425F268}" srcOrd="0" destOrd="0" presId="urn:microsoft.com/office/officeart/2005/8/layout/process4"/>
    <dgm:cxn modelId="{4AF554CD-9CE3-4C10-BB04-F6526C67B470}" type="presParOf" srcId="{96188809-D406-4855-BBAA-B8911425F268}" destId="{BF8C10E6-4EF6-4B3D-AE07-37AB635C1863}" srcOrd="0" destOrd="0" presId="urn:microsoft.com/office/officeart/2005/8/layout/process4"/>
    <dgm:cxn modelId="{BC5AF190-D050-4982-957A-400D933F6451}" type="presParOf" srcId="{96188809-D406-4855-BBAA-B8911425F268}" destId="{68635C4C-2C3D-48E8-B92D-37CFCA46DA76}" srcOrd="1" destOrd="0" presId="urn:microsoft.com/office/officeart/2005/8/layout/process4"/>
    <dgm:cxn modelId="{78607CB3-772F-4E22-8D55-115A16D15A53}" type="presParOf" srcId="{96188809-D406-4855-BBAA-B8911425F268}" destId="{10C51142-1492-4ED0-9BE2-109A5A1B8443}" srcOrd="2" destOrd="0" presId="urn:microsoft.com/office/officeart/2005/8/layout/process4"/>
    <dgm:cxn modelId="{FE9C8372-D68D-4496-84AE-00FBB17044C5}" type="presParOf" srcId="{10C51142-1492-4ED0-9BE2-109A5A1B8443}" destId="{288A18EC-8BCD-498A-8CB2-6F549D1C3046}" srcOrd="0" destOrd="0" presId="urn:microsoft.com/office/officeart/2005/8/layout/process4"/>
    <dgm:cxn modelId="{1114E8A0-D7CD-44F5-8D1E-A5C93350F798}" type="presParOf" srcId="{10C51142-1492-4ED0-9BE2-109A5A1B8443}" destId="{0B9C8E9B-1EB2-45ED-B862-51292DA57F1B}" srcOrd="1" destOrd="0" presId="urn:microsoft.com/office/officeart/2005/8/layout/process4"/>
    <dgm:cxn modelId="{D7EB1F1A-4605-4037-80BE-5403B8F5A262}" type="presParOf" srcId="{D7DF3856-0FCF-4DEE-9DDB-4976C080C2AC}" destId="{C5CA81AF-952F-4200-BC87-2576BA948C4A}" srcOrd="1" destOrd="0" presId="urn:microsoft.com/office/officeart/2005/8/layout/process4"/>
    <dgm:cxn modelId="{ACB69710-93E9-4C90-AE6A-2460B70D9DDA}" type="presParOf" srcId="{D7DF3856-0FCF-4DEE-9DDB-4976C080C2AC}" destId="{640680AA-5A9F-4E04-A2F2-F1687EB97412}" srcOrd="2" destOrd="0" presId="urn:microsoft.com/office/officeart/2005/8/layout/process4"/>
    <dgm:cxn modelId="{DA078696-E23F-4CAB-8864-6754FB9513EA}" type="presParOf" srcId="{640680AA-5A9F-4E04-A2F2-F1687EB97412}" destId="{1B23FADF-E511-47BD-B70E-65BC073991FE}" srcOrd="0" destOrd="0" presId="urn:microsoft.com/office/officeart/2005/8/layout/process4"/>
    <dgm:cxn modelId="{0231AC5B-7F8E-481F-A68B-A0ADC02D7902}" type="presParOf" srcId="{640680AA-5A9F-4E04-A2F2-F1687EB97412}" destId="{5F63E641-CDB7-494E-8465-FDAF5731DBE5}" srcOrd="1" destOrd="0" presId="urn:microsoft.com/office/officeart/2005/8/layout/process4"/>
    <dgm:cxn modelId="{3C77ED5A-1DA7-4759-899A-985DE397E067}" type="presParOf" srcId="{640680AA-5A9F-4E04-A2F2-F1687EB97412}" destId="{81BCC508-7B89-4488-8305-DF82F43DF432}" srcOrd="2" destOrd="0" presId="urn:microsoft.com/office/officeart/2005/8/layout/process4"/>
    <dgm:cxn modelId="{EA195711-A192-4640-81B1-72D065C8821A}" type="presParOf" srcId="{81BCC508-7B89-4488-8305-DF82F43DF432}" destId="{91B70CBD-5B19-4E56-B94E-C45605189376}" srcOrd="0" destOrd="0" presId="urn:microsoft.com/office/officeart/2005/8/layout/process4"/>
    <dgm:cxn modelId="{454B63D6-99B1-41A8-AB20-B455C6BEBECA}" type="presParOf" srcId="{D7DF3856-0FCF-4DEE-9DDB-4976C080C2AC}" destId="{394C9C3A-8FCB-47DE-9DC4-D1154A9AF99A}" srcOrd="3" destOrd="0" presId="urn:microsoft.com/office/officeart/2005/8/layout/process4"/>
    <dgm:cxn modelId="{0FE1A0A6-5FF7-47CD-A279-B5C373C9161F}" type="presParOf" srcId="{D7DF3856-0FCF-4DEE-9DDB-4976C080C2AC}" destId="{7D27A67B-1B16-45F2-8C42-1EDBCBEA2457}" srcOrd="4" destOrd="0" presId="urn:microsoft.com/office/officeart/2005/8/layout/process4"/>
    <dgm:cxn modelId="{5B8D3F97-6B03-427A-86B2-32590B8D1FAB}" type="presParOf" srcId="{7D27A67B-1B16-45F2-8C42-1EDBCBEA2457}" destId="{88EE23E2-DC19-4650-A7CC-F247E94796CC}" srcOrd="0" destOrd="0" presId="urn:microsoft.com/office/officeart/2005/8/layout/process4"/>
    <dgm:cxn modelId="{E767D23F-8BB5-4B0A-A786-A0DAB3B19FC1}" type="presParOf" srcId="{7D27A67B-1B16-45F2-8C42-1EDBCBEA2457}" destId="{6299A2D5-910D-4146-8004-35F0E9D02B14}" srcOrd="1" destOrd="0" presId="urn:microsoft.com/office/officeart/2005/8/layout/process4"/>
    <dgm:cxn modelId="{5D7C90E5-75FF-4196-802D-5F34F4CE0450}" type="presParOf" srcId="{7D27A67B-1B16-45F2-8C42-1EDBCBEA2457}" destId="{3E19F2AE-0AE6-4610-B717-603B05F0CFFF}" srcOrd="2" destOrd="0" presId="urn:microsoft.com/office/officeart/2005/8/layout/process4"/>
    <dgm:cxn modelId="{68CDA36F-47DF-44BE-9C41-CD8A2C5BB746}" type="presParOf" srcId="{3E19F2AE-0AE6-4610-B717-603B05F0CFFF}" destId="{52723822-E2C1-4986-995F-D9B98E490572}" srcOrd="0" destOrd="0" presId="urn:microsoft.com/office/officeart/2005/8/layout/process4"/>
    <dgm:cxn modelId="{12D6B291-AAD1-48FC-9A30-969E499EED4C}" type="presParOf" srcId="{3E19F2AE-0AE6-4610-B717-603B05F0CFFF}" destId="{A1579C36-88A4-4060-B073-873C247BA5DD}" srcOrd="1" destOrd="0" presId="urn:microsoft.com/office/officeart/2005/8/layout/process4"/>
    <dgm:cxn modelId="{8E82CF2F-21C9-43AE-82D2-37523F258E63}" type="presParOf" srcId="{D7DF3856-0FCF-4DEE-9DDB-4976C080C2AC}" destId="{D69F38EF-1CE1-4B1B-AFA6-DBA2756732F9}" srcOrd="5" destOrd="0" presId="urn:microsoft.com/office/officeart/2005/8/layout/process4"/>
    <dgm:cxn modelId="{E7DA4F6B-6A20-4DBD-8392-3F9F84C4590B}" type="presParOf" srcId="{D7DF3856-0FCF-4DEE-9DDB-4976C080C2AC}" destId="{F48CFEBA-9A4B-4DAA-9219-D9781E08BD24}" srcOrd="6" destOrd="0" presId="urn:microsoft.com/office/officeart/2005/8/layout/process4"/>
    <dgm:cxn modelId="{910F3CE1-7E5D-4CD9-B431-CD22DC319A23}" type="presParOf" srcId="{F48CFEBA-9A4B-4DAA-9219-D9781E08BD24}" destId="{27A9D9EF-0358-400B-8A97-8842333D1BCD}" srcOrd="0" destOrd="0" presId="urn:microsoft.com/office/officeart/2005/8/layout/process4"/>
    <dgm:cxn modelId="{5B08E7FC-B2BF-49C6-AF7B-9D343CFD3480}" type="presParOf" srcId="{F48CFEBA-9A4B-4DAA-9219-D9781E08BD24}" destId="{ED2FFD86-48DC-491E-8866-CC39D3772F44}" srcOrd="1" destOrd="0" presId="urn:microsoft.com/office/officeart/2005/8/layout/process4"/>
    <dgm:cxn modelId="{ABD68AC5-8806-4DD4-8D32-B8ECF55FE35C}" type="presParOf" srcId="{F48CFEBA-9A4B-4DAA-9219-D9781E08BD24}" destId="{A9F2539A-160C-4AB1-A109-739F68C58754}" srcOrd="2" destOrd="0" presId="urn:microsoft.com/office/officeart/2005/8/layout/process4"/>
    <dgm:cxn modelId="{F7FD147C-F359-4FD1-93FB-1D6B967BC4E7}" type="presParOf" srcId="{A9F2539A-160C-4AB1-A109-739F68C58754}" destId="{64288982-41F3-467D-922A-A9CB12F69746}" srcOrd="0" destOrd="0" presId="urn:microsoft.com/office/officeart/2005/8/layout/process4"/>
    <dgm:cxn modelId="{99AACE53-A640-4175-A8C9-4B36F2ACD3F0}" type="presParOf" srcId="{A9F2539A-160C-4AB1-A109-739F68C58754}" destId="{741AF937-CF47-45BA-8536-309AB60DE4BE}" srcOrd="1" destOrd="0" presId="urn:microsoft.com/office/officeart/2005/8/layout/process4"/>
    <dgm:cxn modelId="{1E32DEDD-B3C3-4B8F-AAD2-1F94A0ED34A8}" type="presParOf" srcId="{D7DF3856-0FCF-4DEE-9DDB-4976C080C2AC}" destId="{D513A434-DAAB-45ED-ABCD-36D7E1CDAF98}" srcOrd="7" destOrd="0" presId="urn:microsoft.com/office/officeart/2005/8/layout/process4"/>
    <dgm:cxn modelId="{C93654F5-CEC7-41EA-B467-38D800304253}" type="presParOf" srcId="{D7DF3856-0FCF-4DEE-9DDB-4976C080C2AC}" destId="{A16A750D-2793-4702-96C6-DF239A66831B}" srcOrd="8" destOrd="0" presId="urn:microsoft.com/office/officeart/2005/8/layout/process4"/>
    <dgm:cxn modelId="{D750525E-5A7B-4C36-8AB5-8E4C792C35B7}" type="presParOf" srcId="{A16A750D-2793-4702-96C6-DF239A66831B}" destId="{CE879991-0AAC-4165-B0CE-2C09313B018B}" srcOrd="0" destOrd="0" presId="urn:microsoft.com/office/officeart/2005/8/layout/process4"/>
    <dgm:cxn modelId="{AA31212B-2EB6-43A5-974D-C91EE2206179}" type="presParOf" srcId="{A16A750D-2793-4702-96C6-DF239A66831B}" destId="{F87903D8-B155-4C9E-9D5F-01AAD895A1ED}" srcOrd="1" destOrd="0" presId="urn:microsoft.com/office/officeart/2005/8/layout/process4"/>
    <dgm:cxn modelId="{F2A621BB-AC65-42C7-A773-B9273B06FDD6}" type="presParOf" srcId="{A16A750D-2793-4702-96C6-DF239A66831B}" destId="{C7115208-7708-4865-A621-B1BFC3CEA123}" srcOrd="2" destOrd="0" presId="urn:microsoft.com/office/officeart/2005/8/layout/process4"/>
    <dgm:cxn modelId="{3ED6DF1E-FB8D-4AB8-B768-149D9A804D5F}" type="presParOf" srcId="{C7115208-7708-4865-A621-B1BFC3CEA123}" destId="{37E62C21-4AAB-4C66-AE93-7D971250EB80}" srcOrd="0" destOrd="0" presId="urn:microsoft.com/office/officeart/2005/8/layout/process4"/>
    <dgm:cxn modelId="{E692D1D8-E494-48DC-BECB-6099522E9854}" type="presParOf" srcId="{C7115208-7708-4865-A621-B1BFC3CEA123}" destId="{348C457C-15FD-4F55-BAC3-FC9A12DD929B}" srcOrd="1" destOrd="0" presId="urn:microsoft.com/office/officeart/2005/8/layout/process4"/>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7CD492-5DA7-4F65-9F43-5A23EB81BB0A}">
      <dsp:nvSpPr>
        <dsp:cNvPr id="0" name=""/>
        <dsp:cNvSpPr/>
      </dsp:nvSpPr>
      <dsp:spPr>
        <a:xfrm>
          <a:off x="1335024" y="0"/>
          <a:ext cx="1152144" cy="640080"/>
        </a:xfrm>
        <a:prstGeom prst="roundRect">
          <a:avLst>
            <a:gd name="adj" fmla="val 10000"/>
          </a:avLst>
        </a:prstGeom>
        <a:solidFill>
          <a:schemeClr val="accent1">
            <a:alpha val="90000"/>
            <a:tint val="40000"/>
            <a:hueOff val="0"/>
            <a:satOff val="0"/>
            <a:lumOff val="0"/>
            <a:alphaOff val="0"/>
          </a:schemeClr>
        </a:solidFill>
        <a:ln w="34925" cap="flat" cmpd="sng" algn="in">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Social Capital Levels</a:t>
          </a:r>
        </a:p>
      </dsp:txBody>
      <dsp:txXfrm>
        <a:off x="1353771" y="18747"/>
        <a:ext cx="1114650" cy="602586"/>
      </dsp:txXfrm>
    </dsp:sp>
    <dsp:sp modelId="{A72AA023-12A0-4A7E-B925-E6CD40079350}">
      <dsp:nvSpPr>
        <dsp:cNvPr id="0" name=""/>
        <dsp:cNvSpPr/>
      </dsp:nvSpPr>
      <dsp:spPr>
        <a:xfrm>
          <a:off x="2999232" y="0"/>
          <a:ext cx="1152144" cy="640080"/>
        </a:xfrm>
        <a:prstGeom prst="roundRect">
          <a:avLst>
            <a:gd name="adj" fmla="val 10000"/>
          </a:avLst>
        </a:prstGeom>
        <a:solidFill>
          <a:schemeClr val="accent1">
            <a:alpha val="90000"/>
            <a:tint val="40000"/>
            <a:hueOff val="0"/>
            <a:satOff val="0"/>
            <a:lumOff val="0"/>
            <a:alphaOff val="0"/>
          </a:schemeClr>
        </a:solidFill>
        <a:ln w="34925" cap="flat" cmpd="sng" algn="in">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Resilience Capacities</a:t>
          </a:r>
        </a:p>
      </dsp:txBody>
      <dsp:txXfrm>
        <a:off x="3017979" y="18747"/>
        <a:ext cx="1114650" cy="602586"/>
      </dsp:txXfrm>
    </dsp:sp>
    <dsp:sp modelId="{0A1805F8-C494-450D-B169-BF6E3B0F406D}">
      <dsp:nvSpPr>
        <dsp:cNvPr id="0" name=""/>
        <dsp:cNvSpPr/>
      </dsp:nvSpPr>
      <dsp:spPr>
        <a:xfrm>
          <a:off x="2503170" y="2720340"/>
          <a:ext cx="480060" cy="480060"/>
        </a:xfrm>
        <a:prstGeom prst="triangle">
          <a:avLst/>
        </a:prstGeom>
        <a:solidFill>
          <a:schemeClr val="accent1">
            <a:alpha val="90000"/>
            <a:tint val="40000"/>
            <a:hueOff val="0"/>
            <a:satOff val="0"/>
            <a:lumOff val="0"/>
            <a:alphaOff val="0"/>
          </a:schemeClr>
        </a:solidFill>
        <a:ln w="34925" cap="flat" cmpd="sng" algn="in">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9B6810F-DDF1-4E5E-B20C-91B7FC57EAF8}">
      <dsp:nvSpPr>
        <dsp:cNvPr id="0" name=""/>
        <dsp:cNvSpPr/>
      </dsp:nvSpPr>
      <dsp:spPr>
        <a:xfrm>
          <a:off x="1303020" y="2519354"/>
          <a:ext cx="2880360" cy="194584"/>
        </a:xfrm>
        <a:prstGeom prst="rect">
          <a:avLst/>
        </a:prstGeom>
        <a:solidFill>
          <a:schemeClr val="accent1">
            <a:alpha val="90000"/>
            <a:tint val="40000"/>
            <a:hueOff val="0"/>
            <a:satOff val="0"/>
            <a:lumOff val="0"/>
            <a:alphaOff val="0"/>
          </a:schemeClr>
        </a:solidFill>
        <a:ln w="34925" cap="flat" cmpd="sng" algn="in">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1C95A75-E3BA-4850-BF08-1F5F84B656D8}">
      <dsp:nvSpPr>
        <dsp:cNvPr id="0" name=""/>
        <dsp:cNvSpPr/>
      </dsp:nvSpPr>
      <dsp:spPr>
        <a:xfrm>
          <a:off x="2999232" y="1958644"/>
          <a:ext cx="1152144" cy="537667"/>
        </a:xfrm>
        <a:prstGeom prst="roundRect">
          <a:avLst/>
        </a:prstGeom>
        <a:solidFill>
          <a:schemeClr val="accent1">
            <a:hueOff val="0"/>
            <a:satOff val="0"/>
            <a:lumOff val="0"/>
            <a:alphaOff val="0"/>
          </a:schemeClr>
        </a:solidFill>
        <a:ln w="34925" cap="flat" cmpd="sng" algn="in">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Transformative</a:t>
          </a:r>
        </a:p>
      </dsp:txBody>
      <dsp:txXfrm>
        <a:off x="3025479" y="1984891"/>
        <a:ext cx="1099650" cy="485173"/>
      </dsp:txXfrm>
    </dsp:sp>
    <dsp:sp modelId="{83DC5614-2AA8-4BAD-8086-E2DC5B466EB0}">
      <dsp:nvSpPr>
        <dsp:cNvPr id="0" name=""/>
        <dsp:cNvSpPr/>
      </dsp:nvSpPr>
      <dsp:spPr>
        <a:xfrm>
          <a:off x="2999232" y="1382572"/>
          <a:ext cx="1152144" cy="537667"/>
        </a:xfrm>
        <a:prstGeom prst="roundRect">
          <a:avLst/>
        </a:prstGeom>
        <a:solidFill>
          <a:schemeClr val="accent1">
            <a:hueOff val="0"/>
            <a:satOff val="0"/>
            <a:lumOff val="0"/>
            <a:alphaOff val="0"/>
          </a:schemeClr>
        </a:solidFill>
        <a:ln w="34925" cap="flat" cmpd="sng" algn="in">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Adaptive</a:t>
          </a:r>
        </a:p>
      </dsp:txBody>
      <dsp:txXfrm>
        <a:off x="3025479" y="1408819"/>
        <a:ext cx="1099650" cy="485173"/>
      </dsp:txXfrm>
    </dsp:sp>
    <dsp:sp modelId="{09F77FA3-1E7C-4754-A150-A32BCEB73B02}">
      <dsp:nvSpPr>
        <dsp:cNvPr id="0" name=""/>
        <dsp:cNvSpPr/>
      </dsp:nvSpPr>
      <dsp:spPr>
        <a:xfrm>
          <a:off x="2999232" y="806500"/>
          <a:ext cx="1152144" cy="537667"/>
        </a:xfrm>
        <a:prstGeom prst="roundRect">
          <a:avLst/>
        </a:prstGeom>
        <a:solidFill>
          <a:schemeClr val="accent1">
            <a:hueOff val="0"/>
            <a:satOff val="0"/>
            <a:lumOff val="0"/>
            <a:alphaOff val="0"/>
          </a:schemeClr>
        </a:solidFill>
        <a:ln w="34925" cap="flat" cmpd="sng" algn="in">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Coping</a:t>
          </a:r>
        </a:p>
      </dsp:txBody>
      <dsp:txXfrm>
        <a:off x="3025479" y="832747"/>
        <a:ext cx="1099650" cy="485173"/>
      </dsp:txXfrm>
    </dsp:sp>
    <dsp:sp modelId="{CB1AD033-73D4-48D8-9E9A-69873A66FFCC}">
      <dsp:nvSpPr>
        <dsp:cNvPr id="0" name=""/>
        <dsp:cNvSpPr/>
      </dsp:nvSpPr>
      <dsp:spPr>
        <a:xfrm>
          <a:off x="1335024" y="1958644"/>
          <a:ext cx="1152144" cy="537667"/>
        </a:xfrm>
        <a:prstGeom prst="roundRect">
          <a:avLst/>
        </a:prstGeom>
        <a:solidFill>
          <a:schemeClr val="accent1">
            <a:hueOff val="0"/>
            <a:satOff val="0"/>
            <a:lumOff val="0"/>
            <a:alphaOff val="0"/>
          </a:schemeClr>
        </a:solidFill>
        <a:ln w="34925" cap="flat" cmpd="sng" algn="in">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Linking</a:t>
          </a:r>
        </a:p>
      </dsp:txBody>
      <dsp:txXfrm>
        <a:off x="1361271" y="1984891"/>
        <a:ext cx="1099650" cy="485173"/>
      </dsp:txXfrm>
    </dsp:sp>
    <dsp:sp modelId="{261CFE0F-6BED-4F6B-8B6A-D67A6D363866}">
      <dsp:nvSpPr>
        <dsp:cNvPr id="0" name=""/>
        <dsp:cNvSpPr/>
      </dsp:nvSpPr>
      <dsp:spPr>
        <a:xfrm>
          <a:off x="1335024" y="1382572"/>
          <a:ext cx="1152144" cy="537667"/>
        </a:xfrm>
        <a:prstGeom prst="roundRect">
          <a:avLst/>
        </a:prstGeom>
        <a:solidFill>
          <a:schemeClr val="accent1">
            <a:hueOff val="0"/>
            <a:satOff val="0"/>
            <a:lumOff val="0"/>
            <a:alphaOff val="0"/>
          </a:schemeClr>
        </a:solidFill>
        <a:ln w="34925" cap="flat" cmpd="sng" algn="in">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Bridging</a:t>
          </a:r>
        </a:p>
      </dsp:txBody>
      <dsp:txXfrm>
        <a:off x="1361271" y="1408819"/>
        <a:ext cx="1099650" cy="485173"/>
      </dsp:txXfrm>
    </dsp:sp>
    <dsp:sp modelId="{546A3206-E257-481A-8A82-8F2B35876DC2}">
      <dsp:nvSpPr>
        <dsp:cNvPr id="0" name=""/>
        <dsp:cNvSpPr/>
      </dsp:nvSpPr>
      <dsp:spPr>
        <a:xfrm>
          <a:off x="1335024" y="806500"/>
          <a:ext cx="1152144" cy="537667"/>
        </a:xfrm>
        <a:prstGeom prst="roundRect">
          <a:avLst/>
        </a:prstGeom>
        <a:solidFill>
          <a:schemeClr val="accent1">
            <a:hueOff val="0"/>
            <a:satOff val="0"/>
            <a:lumOff val="0"/>
            <a:alphaOff val="0"/>
          </a:schemeClr>
        </a:solidFill>
        <a:ln w="34925" cap="flat" cmpd="sng" algn="in">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Bonding</a:t>
          </a:r>
        </a:p>
      </dsp:txBody>
      <dsp:txXfrm>
        <a:off x="1361271" y="832747"/>
        <a:ext cx="1099650" cy="4851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635C4C-2C3D-48E8-B92D-37CFCA46DA76}">
      <dsp:nvSpPr>
        <dsp:cNvPr id="0" name=""/>
        <dsp:cNvSpPr/>
      </dsp:nvSpPr>
      <dsp:spPr>
        <a:xfrm>
          <a:off x="0" y="3958475"/>
          <a:ext cx="5524500" cy="649420"/>
        </a:xfrm>
        <a:prstGeom prst="rect">
          <a:avLst/>
        </a:prstGeom>
        <a:solidFill>
          <a:schemeClr val="accent1">
            <a:hueOff val="0"/>
            <a:satOff val="0"/>
            <a:lumOff val="0"/>
            <a:alphaOff val="0"/>
          </a:schemeClr>
        </a:solidFill>
        <a:ln w="34925" cap="flat" cmpd="sng" algn="in">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n-GB" sz="1050" kern="1200"/>
            <a:t>1 final event </a:t>
          </a:r>
          <a:endParaRPr lang="en-US" sz="1050" kern="1200"/>
        </a:p>
      </dsp:txBody>
      <dsp:txXfrm>
        <a:off x="0" y="3958475"/>
        <a:ext cx="5524500" cy="350687"/>
      </dsp:txXfrm>
    </dsp:sp>
    <dsp:sp modelId="{288A18EC-8BCD-498A-8CB2-6F549D1C3046}">
      <dsp:nvSpPr>
        <dsp:cNvPr id="0" name=""/>
        <dsp:cNvSpPr/>
      </dsp:nvSpPr>
      <dsp:spPr>
        <a:xfrm>
          <a:off x="0" y="4296174"/>
          <a:ext cx="2762249" cy="298733"/>
        </a:xfrm>
        <a:prstGeom prst="rect">
          <a:avLst/>
        </a:prstGeom>
        <a:solidFill>
          <a:schemeClr val="accent1">
            <a:alpha val="90000"/>
            <a:tint val="40000"/>
            <a:hueOff val="0"/>
            <a:satOff val="0"/>
            <a:lumOff val="0"/>
            <a:alphaOff val="0"/>
          </a:schemeClr>
        </a:solidFill>
        <a:ln w="34925" cap="flat" cmpd="sng" algn="in">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r>
            <a:rPr lang="en-US" sz="1050" kern="1200"/>
            <a:t>Celebration</a:t>
          </a:r>
        </a:p>
      </dsp:txBody>
      <dsp:txXfrm>
        <a:off x="0" y="4296174"/>
        <a:ext cx="2762249" cy="298733"/>
      </dsp:txXfrm>
    </dsp:sp>
    <dsp:sp modelId="{0B9C8E9B-1EB2-45ED-B862-51292DA57F1B}">
      <dsp:nvSpPr>
        <dsp:cNvPr id="0" name=""/>
        <dsp:cNvSpPr/>
      </dsp:nvSpPr>
      <dsp:spPr>
        <a:xfrm>
          <a:off x="2762250" y="4296174"/>
          <a:ext cx="2762249" cy="298733"/>
        </a:xfrm>
        <a:prstGeom prst="rect">
          <a:avLst/>
        </a:prstGeom>
        <a:solidFill>
          <a:schemeClr val="accent1">
            <a:alpha val="90000"/>
            <a:tint val="40000"/>
            <a:hueOff val="0"/>
            <a:satOff val="0"/>
            <a:lumOff val="0"/>
            <a:alphaOff val="0"/>
          </a:schemeClr>
        </a:solidFill>
        <a:ln w="34925" cap="flat" cmpd="sng" algn="in">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r>
            <a:rPr lang="en-US" sz="1050" kern="1200"/>
            <a:t>Evaluation/Reviewing Baselines</a:t>
          </a:r>
        </a:p>
      </dsp:txBody>
      <dsp:txXfrm>
        <a:off x="2762250" y="4296174"/>
        <a:ext cx="2762249" cy="298733"/>
      </dsp:txXfrm>
    </dsp:sp>
    <dsp:sp modelId="{5F63E641-CDB7-494E-8465-FDAF5731DBE5}">
      <dsp:nvSpPr>
        <dsp:cNvPr id="0" name=""/>
        <dsp:cNvSpPr/>
      </dsp:nvSpPr>
      <dsp:spPr>
        <a:xfrm rot="10800000">
          <a:off x="0" y="2969407"/>
          <a:ext cx="5524500" cy="998809"/>
        </a:xfrm>
        <a:prstGeom prst="upArrowCallout">
          <a:avLst/>
        </a:prstGeom>
        <a:solidFill>
          <a:schemeClr val="accent1">
            <a:hueOff val="0"/>
            <a:satOff val="0"/>
            <a:lumOff val="0"/>
            <a:alphaOff val="0"/>
          </a:schemeClr>
        </a:solidFill>
        <a:ln w="34925" cap="flat" cmpd="sng" algn="in">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n-GB" sz="1050" kern="1200"/>
            <a:t>4 learning/skills share workshops</a:t>
          </a:r>
          <a:endParaRPr lang="en-US" sz="1050" kern="1200"/>
        </a:p>
      </dsp:txBody>
      <dsp:txXfrm rot="-10800000">
        <a:off x="0" y="2969407"/>
        <a:ext cx="5524500" cy="350582"/>
      </dsp:txXfrm>
    </dsp:sp>
    <dsp:sp modelId="{91B70CBD-5B19-4E56-B94E-C45605189376}">
      <dsp:nvSpPr>
        <dsp:cNvPr id="0" name=""/>
        <dsp:cNvSpPr/>
      </dsp:nvSpPr>
      <dsp:spPr>
        <a:xfrm>
          <a:off x="0" y="3319989"/>
          <a:ext cx="5524500" cy="298643"/>
        </a:xfrm>
        <a:prstGeom prst="rect">
          <a:avLst/>
        </a:prstGeom>
        <a:solidFill>
          <a:schemeClr val="accent1">
            <a:alpha val="90000"/>
            <a:tint val="40000"/>
            <a:hueOff val="0"/>
            <a:satOff val="0"/>
            <a:lumOff val="0"/>
            <a:alphaOff val="0"/>
          </a:schemeClr>
        </a:solidFill>
        <a:ln w="34925" cap="flat" cmpd="sng" algn="in">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r>
            <a:rPr lang="en-US" sz="1050" kern="1200"/>
            <a:t>Each group delivers 1 workshop, attended by each of the other 3 groups</a:t>
          </a:r>
        </a:p>
      </dsp:txBody>
      <dsp:txXfrm>
        <a:off x="0" y="3319989"/>
        <a:ext cx="5524500" cy="298643"/>
      </dsp:txXfrm>
    </dsp:sp>
    <dsp:sp modelId="{6299A2D5-910D-4146-8004-35F0E9D02B14}">
      <dsp:nvSpPr>
        <dsp:cNvPr id="0" name=""/>
        <dsp:cNvSpPr/>
      </dsp:nvSpPr>
      <dsp:spPr>
        <a:xfrm rot="10800000">
          <a:off x="0" y="1980339"/>
          <a:ext cx="5524500" cy="998809"/>
        </a:xfrm>
        <a:prstGeom prst="upArrowCallout">
          <a:avLst/>
        </a:prstGeom>
        <a:solidFill>
          <a:schemeClr val="accent1">
            <a:hueOff val="0"/>
            <a:satOff val="0"/>
            <a:lumOff val="0"/>
            <a:alphaOff val="0"/>
          </a:schemeClr>
        </a:solidFill>
        <a:ln w="34925" cap="flat" cmpd="sng" algn="in">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n-GB" sz="1050" kern="1200"/>
            <a:t>Optional individual workshops with each group</a:t>
          </a:r>
          <a:endParaRPr lang="en-US" sz="1050" kern="1200"/>
        </a:p>
      </dsp:txBody>
      <dsp:txXfrm rot="-10800000">
        <a:off x="0" y="1980339"/>
        <a:ext cx="5524500" cy="350582"/>
      </dsp:txXfrm>
    </dsp:sp>
    <dsp:sp modelId="{52723822-E2C1-4986-995F-D9B98E490572}">
      <dsp:nvSpPr>
        <dsp:cNvPr id="0" name=""/>
        <dsp:cNvSpPr/>
      </dsp:nvSpPr>
      <dsp:spPr>
        <a:xfrm>
          <a:off x="0" y="2330921"/>
          <a:ext cx="2762249" cy="298643"/>
        </a:xfrm>
        <a:prstGeom prst="rect">
          <a:avLst/>
        </a:prstGeom>
        <a:solidFill>
          <a:schemeClr val="accent1">
            <a:alpha val="90000"/>
            <a:tint val="40000"/>
            <a:hueOff val="0"/>
            <a:satOff val="0"/>
            <a:lumOff val="0"/>
            <a:alphaOff val="0"/>
          </a:schemeClr>
        </a:solidFill>
        <a:ln w="34925" cap="flat" cmpd="sng" algn="in">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r>
            <a:rPr lang="en-US" sz="1050" kern="1200"/>
            <a:t>Support to develop promotional leaflets</a:t>
          </a:r>
        </a:p>
      </dsp:txBody>
      <dsp:txXfrm>
        <a:off x="0" y="2330921"/>
        <a:ext cx="2762249" cy="298643"/>
      </dsp:txXfrm>
    </dsp:sp>
    <dsp:sp modelId="{A1579C36-88A4-4060-B073-873C247BA5DD}">
      <dsp:nvSpPr>
        <dsp:cNvPr id="0" name=""/>
        <dsp:cNvSpPr/>
      </dsp:nvSpPr>
      <dsp:spPr>
        <a:xfrm>
          <a:off x="2762250" y="2330921"/>
          <a:ext cx="2762249" cy="298643"/>
        </a:xfrm>
        <a:prstGeom prst="rect">
          <a:avLst/>
        </a:prstGeom>
        <a:solidFill>
          <a:schemeClr val="accent1">
            <a:alpha val="90000"/>
            <a:tint val="40000"/>
            <a:hueOff val="0"/>
            <a:satOff val="0"/>
            <a:lumOff val="0"/>
            <a:alphaOff val="0"/>
          </a:schemeClr>
        </a:solidFill>
        <a:ln w="34925" cap="flat" cmpd="sng" algn="in">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r>
            <a:rPr lang="en-US" sz="1050" kern="1200"/>
            <a:t>Support to plan/prepare a workshop</a:t>
          </a:r>
        </a:p>
      </dsp:txBody>
      <dsp:txXfrm>
        <a:off x="2762250" y="2330921"/>
        <a:ext cx="2762249" cy="298643"/>
      </dsp:txXfrm>
    </dsp:sp>
    <dsp:sp modelId="{ED2FFD86-48DC-491E-8866-CC39D3772F44}">
      <dsp:nvSpPr>
        <dsp:cNvPr id="0" name=""/>
        <dsp:cNvSpPr/>
      </dsp:nvSpPr>
      <dsp:spPr>
        <a:xfrm rot="10800000">
          <a:off x="0" y="991271"/>
          <a:ext cx="5524500" cy="998809"/>
        </a:xfrm>
        <a:prstGeom prst="upArrowCallout">
          <a:avLst/>
        </a:prstGeom>
        <a:solidFill>
          <a:schemeClr val="accent1">
            <a:hueOff val="0"/>
            <a:satOff val="0"/>
            <a:lumOff val="0"/>
            <a:alphaOff val="0"/>
          </a:schemeClr>
        </a:solidFill>
        <a:ln w="34925" cap="flat" cmpd="sng" algn="in">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n-GB" sz="1050" kern="1200"/>
            <a:t>1 Community Visioning workshop</a:t>
          </a:r>
          <a:endParaRPr lang="en-US" sz="1050" kern="1200"/>
        </a:p>
      </dsp:txBody>
      <dsp:txXfrm rot="-10800000">
        <a:off x="0" y="991271"/>
        <a:ext cx="5524500" cy="350582"/>
      </dsp:txXfrm>
    </dsp:sp>
    <dsp:sp modelId="{64288982-41F3-467D-922A-A9CB12F69746}">
      <dsp:nvSpPr>
        <dsp:cNvPr id="0" name=""/>
        <dsp:cNvSpPr/>
      </dsp:nvSpPr>
      <dsp:spPr>
        <a:xfrm>
          <a:off x="0" y="1341853"/>
          <a:ext cx="2762249" cy="298643"/>
        </a:xfrm>
        <a:prstGeom prst="rect">
          <a:avLst/>
        </a:prstGeom>
        <a:solidFill>
          <a:schemeClr val="accent1">
            <a:alpha val="90000"/>
            <a:tint val="40000"/>
            <a:hueOff val="0"/>
            <a:satOff val="0"/>
            <a:lumOff val="0"/>
            <a:alphaOff val="0"/>
          </a:schemeClr>
        </a:solidFill>
        <a:ln w="34925" cap="flat" cmpd="sng" algn="in">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r>
            <a:rPr lang="en-GB" sz="1050" kern="1200"/>
            <a:t>Outlining process for groups to undertake</a:t>
          </a:r>
          <a:endParaRPr lang="en-US" sz="1050" kern="1200"/>
        </a:p>
      </dsp:txBody>
      <dsp:txXfrm>
        <a:off x="0" y="1341853"/>
        <a:ext cx="2762249" cy="298643"/>
      </dsp:txXfrm>
    </dsp:sp>
    <dsp:sp modelId="{741AF937-CF47-45BA-8536-309AB60DE4BE}">
      <dsp:nvSpPr>
        <dsp:cNvPr id="0" name=""/>
        <dsp:cNvSpPr/>
      </dsp:nvSpPr>
      <dsp:spPr>
        <a:xfrm>
          <a:off x="2762250" y="1341853"/>
          <a:ext cx="2762249" cy="298643"/>
        </a:xfrm>
        <a:prstGeom prst="rect">
          <a:avLst/>
        </a:prstGeom>
        <a:solidFill>
          <a:schemeClr val="accent1">
            <a:alpha val="90000"/>
            <a:tint val="40000"/>
            <a:hueOff val="0"/>
            <a:satOff val="0"/>
            <a:lumOff val="0"/>
            <a:alphaOff val="0"/>
          </a:schemeClr>
        </a:solidFill>
        <a:ln w="34925" cap="flat" cmpd="sng" algn="in">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r>
            <a:rPr lang="en-GB" sz="1050" kern="1200"/>
            <a:t>Initial baselining activity to undertake skills auditing</a:t>
          </a:r>
          <a:endParaRPr lang="en-US" sz="1050" kern="1200"/>
        </a:p>
      </dsp:txBody>
      <dsp:txXfrm>
        <a:off x="2762250" y="1341853"/>
        <a:ext cx="2762249" cy="298643"/>
      </dsp:txXfrm>
    </dsp:sp>
    <dsp:sp modelId="{F87903D8-B155-4C9E-9D5F-01AAD895A1ED}">
      <dsp:nvSpPr>
        <dsp:cNvPr id="0" name=""/>
        <dsp:cNvSpPr/>
      </dsp:nvSpPr>
      <dsp:spPr>
        <a:xfrm rot="10800000">
          <a:off x="0" y="2203"/>
          <a:ext cx="5524500" cy="998809"/>
        </a:xfrm>
        <a:prstGeom prst="upArrowCallout">
          <a:avLst/>
        </a:prstGeom>
        <a:solidFill>
          <a:schemeClr val="accent1">
            <a:hueOff val="0"/>
            <a:satOff val="0"/>
            <a:lumOff val="0"/>
            <a:alphaOff val="0"/>
          </a:schemeClr>
        </a:solidFill>
        <a:ln w="34925" cap="flat" cmpd="sng" algn="in">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n-GB" sz="1050" kern="1200"/>
            <a:t>1 Introductory workshop </a:t>
          </a:r>
          <a:endParaRPr lang="en-US" sz="1050" kern="1200"/>
        </a:p>
      </dsp:txBody>
      <dsp:txXfrm rot="-10800000">
        <a:off x="0" y="2203"/>
        <a:ext cx="5524500" cy="350582"/>
      </dsp:txXfrm>
    </dsp:sp>
    <dsp:sp modelId="{37E62C21-4AAB-4C66-AE93-7D971250EB80}">
      <dsp:nvSpPr>
        <dsp:cNvPr id="0" name=""/>
        <dsp:cNvSpPr/>
      </dsp:nvSpPr>
      <dsp:spPr>
        <a:xfrm>
          <a:off x="0" y="352785"/>
          <a:ext cx="2762249" cy="298643"/>
        </a:xfrm>
        <a:prstGeom prst="rect">
          <a:avLst/>
        </a:prstGeom>
        <a:solidFill>
          <a:schemeClr val="accent1">
            <a:alpha val="90000"/>
            <a:tint val="40000"/>
            <a:hueOff val="0"/>
            <a:satOff val="0"/>
            <a:lumOff val="0"/>
            <a:alphaOff val="0"/>
          </a:schemeClr>
        </a:solidFill>
        <a:ln w="34925" cap="flat" cmpd="sng" algn="in">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r>
            <a:rPr lang="en-GB" sz="1050" kern="1200"/>
            <a:t>Introduce participants and project, </a:t>
          </a:r>
        </a:p>
        <a:p>
          <a:pPr lvl="0" algn="ctr" defTabSz="466725">
            <a:lnSpc>
              <a:spcPct val="90000"/>
            </a:lnSpc>
            <a:spcBef>
              <a:spcPct val="0"/>
            </a:spcBef>
            <a:spcAft>
              <a:spcPct val="35000"/>
            </a:spcAft>
          </a:pPr>
          <a:r>
            <a:rPr lang="en-GB" sz="1050" kern="1200"/>
            <a:t>overview of social capital</a:t>
          </a:r>
          <a:endParaRPr lang="en-US" sz="1050" kern="1200"/>
        </a:p>
      </dsp:txBody>
      <dsp:txXfrm>
        <a:off x="0" y="352785"/>
        <a:ext cx="2762249" cy="298643"/>
      </dsp:txXfrm>
    </dsp:sp>
    <dsp:sp modelId="{348C457C-15FD-4F55-BAC3-FC9A12DD929B}">
      <dsp:nvSpPr>
        <dsp:cNvPr id="0" name=""/>
        <dsp:cNvSpPr/>
      </dsp:nvSpPr>
      <dsp:spPr>
        <a:xfrm>
          <a:off x="2762250" y="352785"/>
          <a:ext cx="2762249" cy="298643"/>
        </a:xfrm>
        <a:prstGeom prst="rect">
          <a:avLst/>
        </a:prstGeom>
        <a:solidFill>
          <a:schemeClr val="accent1">
            <a:alpha val="90000"/>
            <a:tint val="40000"/>
            <a:hueOff val="0"/>
            <a:satOff val="0"/>
            <a:lumOff val="0"/>
            <a:alphaOff val="0"/>
          </a:schemeClr>
        </a:solidFill>
        <a:ln w="34925" cap="flat" cmpd="sng" algn="in">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r>
            <a:rPr lang="en-GB" sz="1050" kern="1200"/>
            <a:t>Initial baselining activity mapping connections</a:t>
          </a:r>
          <a:endParaRPr lang="en-US" sz="1050" kern="1200"/>
        </a:p>
      </dsp:txBody>
      <dsp:txXfrm>
        <a:off x="2762250" y="352785"/>
        <a:ext cx="2762249" cy="298643"/>
      </dsp:txXfrm>
    </dsp:sp>
  </dsp:spTree>
</dsp:drawing>
</file>

<file path=word/diagrams/layout1.xml><?xml version="1.0" encoding="utf-8"?>
<dgm:layoutDef xmlns:dgm="http://schemas.openxmlformats.org/drawingml/2006/diagram" xmlns:a="http://schemas.openxmlformats.org/drawingml/2006/main" uniqueId="urn:microsoft.com/office/officeart/2005/8/layout/balance1">
  <dgm:title val=""/>
  <dgm:desc val=""/>
  <dgm:catLst>
    <dgm:cat type="relationship" pri="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23">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25" srcId="2" destId="23" srcOrd="0" destOrd="0"/>
      </dgm:cxnLst>
      <dgm:bg/>
      <dgm:whole/>
    </dgm:dataModel>
  </dgm:sampData>
  <dgm:styleData>
    <dgm:dataModel>
      <dgm:ptLst>
        <dgm:pt modelId="0" type="doc"/>
        <dgm:pt modelId="1"/>
        <dgm:pt modelId="11"/>
        <dgm:pt modelId="12"/>
        <dgm:pt modelId="2"/>
        <dgm:pt modelId="21"/>
        <dgm:pt modelId="22"/>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tyleData>
  <dgm:clrData>
    <dgm:dataModel>
      <dgm:ptLst>
        <dgm:pt modelId="0" type="doc"/>
        <dgm:pt modelId="1"/>
        <dgm:pt modelId="11"/>
        <dgm:pt modelId="12"/>
        <dgm:pt modelId="13"/>
        <dgm:pt modelId="2"/>
        <dgm:pt modelId="21"/>
        <dgm:pt modelId="22"/>
        <dgm:pt modelId="23"/>
      </dgm:ptLst>
      <dgm:cxnLst>
        <dgm:cxn modelId="4" srcId="0" destId="1" srcOrd="0" destOrd="0"/>
        <dgm:cxn modelId="5" srcId="0" destId="2" srcOrd="1" destOrd="0"/>
        <dgm:cxn modelId="15" srcId="1" destId="11" srcOrd="0" destOrd="0"/>
        <dgm:cxn modelId="16" srcId="1" destId="12" srcOrd="0" destOrd="0"/>
        <dgm:cxn modelId="17" srcId="1" destId="13" srcOrd="0" destOrd="0"/>
        <dgm:cxn modelId="25" srcId="2" destId="21" srcOrd="0" destOrd="0"/>
        <dgm:cxn modelId="26" srcId="2" destId="22" srcOrd="0" destOrd="0"/>
        <dgm:cxn modelId="27" srcId="2" destId="23" srcOrd="0" destOrd="0"/>
      </dgm:cxnLst>
      <dgm:bg/>
      <dgm:whole/>
    </dgm:dataModel>
  </dgm:clrData>
  <dgm:layoutNode name="outerComposite">
    <dgm:varLst>
      <dgm:chMax val="2"/>
      <dgm:animLvl val="lvl"/>
      <dgm:resizeHandles val="exact"/>
    </dgm:varLst>
    <dgm:alg type="composite">
      <dgm:param type="ar" val="1"/>
    </dgm:alg>
    <dgm:shape xmlns:r="http://schemas.openxmlformats.org/officeDocument/2006/relationships" r:blip="">
      <dgm:adjLst/>
    </dgm:shape>
    <dgm:presOf/>
    <dgm:constrLst>
      <dgm:constr type="h" for="ch" forName="parentComposite" refType="h" refFor="ch" refForName="dummyMaxCanvas" op="equ" fact="0.2"/>
      <dgm:constr type="t" for="ch" forName="parentComposite"/>
      <dgm:constr type="h" for="ch" forName="childrenComposite" refType="h" refFor="ch" refForName="dummyMaxCanvas" op="equ" fact="0.8"/>
      <dgm:constr type="t" for="ch" forName="childrenComposite" refType="h" refFor="ch" refForName="dummyMaxCanvas" fact="0.2"/>
    </dgm:constrLst>
    <dgm:ruleLst/>
    <dgm:layoutNode name="dummyMaxCanvas">
      <dgm:alg type="sp"/>
      <dgm:shape xmlns:r="http://schemas.openxmlformats.org/officeDocument/2006/relationships" r:blip="">
        <dgm:adjLst/>
      </dgm:shape>
      <dgm:presOf/>
      <dgm:constrLst/>
      <dgm:ruleLst/>
    </dgm:layoutNode>
    <dgm:layoutNode name="parentComposite">
      <dgm:alg type="composite"/>
      <dgm:shape xmlns:r="http://schemas.openxmlformats.org/officeDocument/2006/relationships" r:blip="">
        <dgm:adjLst/>
      </dgm:shape>
      <dgm:presOf/>
      <dgm:constrLst>
        <dgm:constr type="w" for="ch" forName="parent1" refType="w" fact="0.36"/>
        <dgm:constr type="ctrX" for="ch" forName="parent1" refType="w" fact="0.24"/>
        <dgm:constr type="w" for="ch" forName="parent2" refType="w" fact="0.36"/>
        <dgm:constr type="ctrX" for="ch" forName="parent2" refType="w" fact="0.76"/>
        <dgm:constr type="primFontSz" for="ch" ptType="node" op="equ"/>
      </dgm:constrLst>
      <dgm:ruleLst/>
      <dgm:layoutNode name="parent1" styleLbl="alignAccFollowNode1">
        <dgm:varLst>
          <dgm:chMax val="4"/>
        </dgm:varLst>
        <dgm:alg type="tx"/>
        <dgm:shape xmlns:r="http://schemas.openxmlformats.org/officeDocument/2006/relationships" type="roundRect" r:blip="">
          <dgm:adjLst>
            <dgm:adj idx="1" val="0.1"/>
          </dgm:adjLst>
        </dgm:shape>
        <dgm:presOf axis="ch" ptType="node"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2" styleLbl="alignAccFollowNode1">
        <dgm:varLst>
          <dgm:chMax val="4"/>
        </dgm:varLst>
        <dgm:alg type="tx"/>
        <dgm:shape xmlns:r="http://schemas.openxmlformats.org/officeDocument/2006/relationships" type="roundRect" r:blip="">
          <dgm:adjLst>
            <dgm:adj idx="1" val="0.1"/>
          </dgm:adjLst>
        </dgm:shape>
        <dgm:presOf axis="ch" ptType="node" st="2"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name="childrenComposite">
      <dgm:alg type="composite"/>
      <dgm:shape xmlns:r="http://schemas.openxmlformats.org/officeDocument/2006/relationships" r:blip="">
        <dgm:adjLst/>
      </dgm:shape>
      <dgm:presOf/>
      <dgm:constrLst>
        <dgm:constr type="primFontSz" for="ch" ptType="node" op="equ" val="65"/>
        <dgm:constr type="w" for="ch" forName="fulcrum" refType="w" fact="0.15"/>
        <dgm:constr type="h" for="ch" forName="fulcrum" refType="w" refFor="ch" refForName="fulcrum"/>
        <dgm:constr type="b" for="ch" forName="fulcrum" refType="h"/>
        <dgm:constr type="ctrX" for="ch" forName="fulcrum" refType="w" fact="0.5"/>
        <dgm:constr type="w" for="ch" forName="balance_00" refType="w" fact="0.9"/>
        <dgm:constr type="h" for="ch" forName="balance_00" refType="h" fact="0.076"/>
        <dgm:constr type="b" for="ch" forName="balance_00" refType="h" fact="0.81"/>
        <dgm:constr type="ctrX" for="ch" forName="balance_00" refType="w" fact="0.5"/>
        <dgm:constr type="w" for="ch" forName="balance_01" refType="w"/>
        <dgm:constr type="h" for="ch" forName="balance_01" refType="h" fact="0.157"/>
        <dgm:constr type="b" for="ch" forName="balance_01" refType="h" fact="0.85"/>
        <dgm:constr type="ctrX" for="ch" forName="balance_01" refType="w" fact="0.5"/>
        <dgm:constr type="w" for="ch" forName="balance_02" refType="w"/>
        <dgm:constr type="h" for="ch" forName="balance_02" refType="h" fact="0.157"/>
        <dgm:constr type="b" for="ch" forName="balance_02" refType="h" fact="0.85"/>
        <dgm:constr type="ctrX" for="ch" forName="balance_02" refType="w" fact="0.5"/>
        <dgm:constr type="w" for="ch" forName="balance_03" refType="w"/>
        <dgm:constr type="h" for="ch" forName="balance_03" refType="h" fact="0.157"/>
        <dgm:constr type="b" for="ch" forName="balance_03" refType="h" fact="0.85"/>
        <dgm:constr type="ctrX" for="ch" forName="balance_03" refType="w" fact="0.5"/>
        <dgm:constr type="w" for="ch" forName="balance_04" refType="w"/>
        <dgm:constr type="h" for="ch" forName="balance_04" refType="h" fact="0.157"/>
        <dgm:constr type="b" for="ch" forName="balance_04" refType="h" fact="0.85"/>
        <dgm:constr type="ctrX" for="ch" forName="balance_04" refType="w" fact="0.5"/>
        <dgm:constr type="w" for="ch" forName="balance_10" refType="w"/>
        <dgm:constr type="h" for="ch" forName="balance_10" refType="h" fact="0.157"/>
        <dgm:constr type="b" for="ch" forName="balance_10" refType="h" fact="0.85"/>
        <dgm:constr type="ctrX" for="ch" forName="balance_10" refType="w" fact="0.5"/>
        <dgm:constr type="w" for="ch" forName="balance_11" refType="w" fact="0.9"/>
        <dgm:constr type="h" for="ch" forName="balance_11" refType="h" fact="0.076"/>
        <dgm:constr type="b" for="ch" forName="balance_11" refType="h" fact="0.81"/>
        <dgm:constr type="ctrX" for="ch" forName="balance_11" refType="w" fact="0.5"/>
        <dgm:constr type="w" for="ch" forName="balance_12" refType="w"/>
        <dgm:constr type="h" for="ch" forName="balance_12" refType="h" fact="0.157"/>
        <dgm:constr type="b" for="ch" forName="balance_12" refType="h" fact="0.85"/>
        <dgm:constr type="ctrX" for="ch" forName="balance_12" refType="w" fact="0.5"/>
        <dgm:constr type="w" for="ch" forName="balance_13" refType="w"/>
        <dgm:constr type="h" for="ch" forName="balance_13" refType="h" fact="0.157"/>
        <dgm:constr type="b" for="ch" forName="balance_13" refType="h" fact="0.85"/>
        <dgm:constr type="ctrX" for="ch" forName="balance_13" refType="w" fact="0.5"/>
        <dgm:constr type="w" for="ch" forName="balance_14" refType="w"/>
        <dgm:constr type="h" for="ch" forName="balance_14" refType="h" fact="0.157"/>
        <dgm:constr type="b" for="ch" forName="balance_14" refType="h" fact="0.85"/>
        <dgm:constr type="ctrX" for="ch" forName="balance_14" refType="w" fact="0.5"/>
        <dgm:constr type="w" for="ch" forName="balance_20" refType="w"/>
        <dgm:constr type="h" for="ch" forName="balance_20" refType="h" fact="0.157"/>
        <dgm:constr type="b" for="ch" forName="balance_20" refType="h" fact="0.85"/>
        <dgm:constr type="ctrX" for="ch" forName="balance_20" refType="w" fact="0.5"/>
        <dgm:constr type="w" for="ch" forName="balance_21" refType="w"/>
        <dgm:constr type="h" for="ch" forName="balance_21" refType="h" fact="0.157"/>
        <dgm:constr type="b" for="ch" forName="balance_21" refType="h" fact="0.85"/>
        <dgm:constr type="ctrX" for="ch" forName="balance_21" refType="w" fact="0.5"/>
        <dgm:constr type="w" for="ch" forName="balance_22" refType="w" fact="0.9"/>
        <dgm:constr type="h" for="ch" forName="balance_22" refType="h" fact="0.076"/>
        <dgm:constr type="b" for="ch" forName="balance_22" refType="h" fact="0.81"/>
        <dgm:constr type="ctrX" for="ch" forName="balance_22" refType="w" fact="0.5"/>
        <dgm:constr type="w" for="ch" forName="balance_23" refType="w"/>
        <dgm:constr type="h" for="ch" forName="balance_23" refType="h" fact="0.157"/>
        <dgm:constr type="b" for="ch" forName="balance_23" refType="h" fact="0.85"/>
        <dgm:constr type="ctrX" for="ch" forName="balance_23" refType="w" fact="0.5"/>
        <dgm:constr type="w" for="ch" forName="balance_24" refType="w"/>
        <dgm:constr type="h" for="ch" forName="balance_24" refType="h" fact="0.157"/>
        <dgm:constr type="b" for="ch" forName="balance_24" refType="h" fact="0.85"/>
        <dgm:constr type="ctrX" for="ch" forName="balance_24" refType="w" fact="0.5"/>
        <dgm:constr type="w" for="ch" forName="balance_30" refType="w"/>
        <dgm:constr type="h" for="ch" forName="balance_30" refType="h" fact="0.157"/>
        <dgm:constr type="b" for="ch" forName="balance_30" refType="h" fact="0.85"/>
        <dgm:constr type="ctrX" for="ch" forName="balance_30" refType="w" fact="0.5"/>
        <dgm:constr type="w" for="ch" forName="balance_31" refType="w"/>
        <dgm:constr type="h" for="ch" forName="balance_31" refType="h" fact="0.157"/>
        <dgm:constr type="b" for="ch" forName="balance_31" refType="h" fact="0.85"/>
        <dgm:constr type="ctrX" for="ch" forName="balance_31" refType="w" fact="0.5"/>
        <dgm:constr type="w" for="ch" forName="balance_32" refType="w"/>
        <dgm:constr type="h" for="ch" forName="balance_32" refType="h" fact="0.157"/>
        <dgm:constr type="b" for="ch" forName="balance_32" refType="h" fact="0.85"/>
        <dgm:constr type="ctrX" for="ch" forName="balance_32" refType="w" fact="0.5"/>
        <dgm:constr type="w" for="ch" forName="balance_33" refType="w" fact="0.9"/>
        <dgm:constr type="h" for="ch" forName="balance_33" refType="h" fact="0.076"/>
        <dgm:constr type="b" for="ch" forName="balance_33" refType="h" fact="0.81"/>
        <dgm:constr type="ctrX" for="ch" forName="balance_33" refType="w" fact="0.5"/>
        <dgm:constr type="w" for="ch" forName="balance_34" refType="w"/>
        <dgm:constr type="h" for="ch" forName="balance_34" refType="h" fact="0.157"/>
        <dgm:constr type="b" for="ch" forName="balance_34" refType="h" fact="0.85"/>
        <dgm:constr type="ctrX" for="ch" forName="balance_34" refType="w" fact="0.5"/>
        <dgm:constr type="w" for="ch" forName="balance_40" refType="w"/>
        <dgm:constr type="h" for="ch" forName="balance_40" refType="h" fact="0.157"/>
        <dgm:constr type="b" for="ch" forName="balance_40" refType="h" fact="0.85"/>
        <dgm:constr type="ctrX" for="ch" forName="balance_40" refType="w" fact="0.5"/>
        <dgm:constr type="w" for="ch" forName="balance_41" refType="w"/>
        <dgm:constr type="h" for="ch" forName="balance_41" refType="h" fact="0.157"/>
        <dgm:constr type="b" for="ch" forName="balance_41" refType="h" fact="0.85"/>
        <dgm:constr type="ctrX" for="ch" forName="balance_41" refType="w" fact="0.5"/>
        <dgm:constr type="w" for="ch" forName="balance_42" refType="w"/>
        <dgm:constr type="h" for="ch" forName="balance_42" refType="h" fact="0.157"/>
        <dgm:constr type="b" for="ch" forName="balance_42" refType="h" fact="0.85"/>
        <dgm:constr type="ctrX" for="ch" forName="balance_42" refType="w" fact="0.5"/>
        <dgm:constr type="w" for="ch" forName="balance_43" refType="w"/>
        <dgm:constr type="h" for="ch" forName="balance_43" refType="h" fact="0.157"/>
        <dgm:constr type="b" for="ch" forName="balance_43" refType="h" fact="0.85"/>
        <dgm:constr type="ctrX" for="ch" forName="balance_43" refType="w" fact="0.5"/>
        <dgm:constr type="w" for="ch" forName="balance_44" refType="w" fact="0.9"/>
        <dgm:constr type="h" for="ch" forName="balance_44" refType="h" fact="0.076"/>
        <dgm:constr type="b" for="ch" forName="balance_44" refType="h" fact="0.81"/>
        <dgm:constr type="ctrX" for="ch" forName="balance_44" refType="w" fact="0.5"/>
        <dgm:constr type="w" for="ch" forName="right_01_1" refType="w" fact="0.4"/>
        <dgm:constr type="h" for="ch" forName="right_01_1" refType="h" fact="0.7"/>
        <dgm:constr type="b" for="ch" forName="right_01_1" refType="h" fact="0.76"/>
        <dgm:constr type="ctrX" for="ch" forName="right_01_1" refType="w" fact="0.78"/>
        <dgm:constr type="w" for="ch" forName="left_10_1" refType="w" fact="0.4"/>
        <dgm:constr type="h" for="ch" forName="left_10_1" refType="h" fact="0.7"/>
        <dgm:constr type="b" for="ch" forName="left_10_1" refType="h" fact="0.76"/>
        <dgm:constr type="ctrX" for="ch" forName="left_10_1" refType="w" fact="0.22"/>
        <dgm:constr type="w" for="ch" forName="right_11_1" refType="w" fact="0.36"/>
        <dgm:constr type="h" for="ch" forName="right_11_1" refType="h" fact="0.67"/>
        <dgm:constr type="b" for="ch" forName="right_11_1" refType="h" fact="0.725"/>
        <dgm:constr type="ctrX" for="ch" forName="right_11_1" refType="w" fact="0.76"/>
        <dgm:constr type="w" for="ch" forName="left_11_1" refType="w" fact="0.36"/>
        <dgm:constr type="h" for="ch" forName="left_11_1" refType="h" fact="0.67"/>
        <dgm:constr type="b" for="ch" forName="left_11_1" refType="h" fact="0.725"/>
        <dgm:constr type="ctrX" for="ch" forName="left_11_1" refType="w" fact="0.24"/>
        <dgm:constr type="w" for="ch" forName="right_02_1" refType="w" fact="0.388"/>
        <dgm:constr type="h" for="ch" forName="right_02_1" refType="h" fact="0.36"/>
        <dgm:constr type="b" for="ch" forName="right_02_1" refType="h" fact="0.76"/>
        <dgm:constr type="ctrX" for="ch" forName="right_02_1" refType="w" fact="0.77"/>
        <dgm:constr type="w" for="ch" forName="right_02_2" refType="w" fact="0.388"/>
        <dgm:constr type="h" for="ch" forName="right_02_2" refType="h" fact="0.36"/>
        <dgm:constr type="b" for="ch" forName="right_02_2" refType="h" fact="0.42"/>
        <dgm:constr type="ctrX" for="ch" forName="right_02_2" refType="w" fact="0.79"/>
        <dgm:constr type="w" for="ch" forName="left_20_1" refType="w" fact="0.388"/>
        <dgm:constr type="h" for="ch" forName="left_20_1" refType="h" fact="0.36"/>
        <dgm:constr type="b" for="ch" forName="left_20_1" refType="h" fact="0.76"/>
        <dgm:constr type="ctrX" for="ch" forName="left_20_1" refType="w" fact="0.23"/>
        <dgm:constr type="w" for="ch" forName="left_20_2" refType="w" fact="0.388"/>
        <dgm:constr type="h" for="ch" forName="left_20_2" refType="h" fact="0.36"/>
        <dgm:constr type="b" for="ch" forName="left_20_2" refType="h" fact="0.42"/>
        <dgm:constr type="ctrX" for="ch" forName="left_20_2" refType="w" fact="0.21"/>
        <dgm:constr type="w" for="ch" forName="right_12_1" refType="w" fact="0.388"/>
        <dgm:constr type="h" for="ch" forName="right_12_1" refType="h" fact="0.36"/>
        <dgm:constr type="b" for="ch" forName="right_12_1" refType="h" fact="0.76"/>
        <dgm:constr type="ctrX" for="ch" forName="right_12_1" refType="w" fact="0.77"/>
        <dgm:constr type="w" for="ch" forName="right_12_2" refType="w" fact="0.388"/>
        <dgm:constr type="h" for="ch" forName="right_12_2" refType="h" fact="0.36"/>
        <dgm:constr type="b" for="ch" forName="right_12_2" refType="h" fact="0.42"/>
        <dgm:constr type="ctrX" for="ch" forName="right_12_2" refType="w" fact="0.79"/>
        <dgm:constr type="w" for="ch" forName="left_12_1" refType="w" fact="0.388"/>
        <dgm:constr type="h" for="ch" forName="left_12_1" refType="h" fact="0.36"/>
        <dgm:constr type="b" for="ch" forName="left_12_1" refType="h" fact="0.715"/>
        <dgm:constr type="ctrX" for="ch" forName="left_12_1" refType="w" fact="0.255"/>
        <dgm:constr type="w" for="ch" forName="right_22_1" refType="w" fact="0.36"/>
        <dgm:constr type="h" for="ch" forName="right_22_1" refType="h" fact="0.32"/>
        <dgm:constr type="b" for="ch" forName="right_22_1" refType="h" fact="0.725"/>
        <dgm:constr type="ctrX" for="ch" forName="right_22_1" refType="w" fact="0.76"/>
        <dgm:constr type="w" for="ch" forName="right_22_2" refType="w" fact="0.36"/>
        <dgm:constr type="h" for="ch" forName="right_22_2" refType="h" fact="0.32"/>
        <dgm:constr type="b" for="ch" forName="right_22_2" refType="h" fact="0.39"/>
        <dgm:constr type="ctrX" for="ch" forName="right_22_2" refType="w" fact="0.76"/>
        <dgm:constr type="w" for="ch" forName="left_22_1" refType="w" fact="0.36"/>
        <dgm:constr type="h" for="ch" forName="left_22_1" refType="h" fact="0.32"/>
        <dgm:constr type="b" for="ch" forName="left_22_1" refType="h" fact="0.725"/>
        <dgm:constr type="ctrX" for="ch" forName="left_22_1" refType="w" fact="0.24"/>
        <dgm:constr type="w" for="ch" forName="left_22_2" refType="w" fact="0.36"/>
        <dgm:constr type="h" for="ch" forName="left_22_2" refType="h" fact="0.32"/>
        <dgm:constr type="b" for="ch" forName="left_22_2" refType="h" fact="0.39"/>
        <dgm:constr type="ctrX" for="ch" forName="left_22_2" refType="w" fact="0.24"/>
        <dgm:constr type="w" for="ch" forName="left_21_1" refType="w" fact="0.388"/>
        <dgm:constr type="h" for="ch" forName="left_21_1" refType="h" fact="0.36"/>
        <dgm:constr type="b" for="ch" forName="left_21_1" refType="h" fact="0.76"/>
        <dgm:constr type="ctrX" for="ch" forName="left_21_1" refType="w" fact="0.23"/>
        <dgm:constr type="w" for="ch" forName="left_21_2" refType="w" fact="0.388"/>
        <dgm:constr type="h" for="ch" forName="left_21_2" refType="h" fact="0.36"/>
        <dgm:constr type="b" for="ch" forName="left_21_2" refType="h" fact="0.42"/>
        <dgm:constr type="ctrX" for="ch" forName="left_21_2" refType="w" fact="0.21"/>
        <dgm:constr type="w" for="ch" forName="right_21_1" refType="w" fact="0.388"/>
        <dgm:constr type="h" for="ch" forName="right_21_1" refType="h" fact="0.36"/>
        <dgm:constr type="b" for="ch" forName="right_21_1" refType="h" fact="0.715"/>
        <dgm:constr type="ctrX" for="ch" forName="right_21_1" refType="w" fact="0.745"/>
        <dgm:constr type="w" for="ch" forName="right_03_1" refType="w" fact="0.37"/>
        <dgm:constr type="h" for="ch" forName="right_03_1" refType="h" fact="0.24"/>
        <dgm:constr type="b" for="ch" forName="right_03_1" refType="h" fact="0.76"/>
        <dgm:constr type="ctrX" for="ch" forName="right_03_1" refType="w" fact="0.77"/>
        <dgm:constr type="w" for="ch" forName="right_03_2" refType="w" fact="0.37"/>
        <dgm:constr type="h" for="ch" forName="right_03_2" refType="h" fact="0.24"/>
        <dgm:constr type="b" for="ch" forName="right_03_2" refType="h" fact="0.535"/>
        <dgm:constr type="ctrX" for="ch" forName="right_03_2" refType="w" fact="0.783"/>
        <dgm:constr type="w" for="ch" forName="right_03_3" refType="w" fact="0.37"/>
        <dgm:constr type="h" for="ch" forName="right_03_3" refType="h" fact="0.24"/>
        <dgm:constr type="b" for="ch" forName="right_03_3" refType="h" fact="0.315"/>
        <dgm:constr type="ctrX" for="ch" forName="right_03_3" refType="w" fact="0.796"/>
        <dgm:constr type="w" for="ch" forName="left_30_1" refType="w" fact="0.37"/>
        <dgm:constr type="h" for="ch" forName="left_30_1" refType="h" fact="0.24"/>
        <dgm:constr type="b" for="ch" forName="left_30_1" refType="h" fact="0.76"/>
        <dgm:constr type="ctrX" for="ch" forName="left_30_1" refType="w" fact="0.23"/>
        <dgm:constr type="w" for="ch" forName="left_30_2" refType="w" fact="0.37"/>
        <dgm:constr type="h" for="ch" forName="left_30_2" refType="h" fact="0.24"/>
        <dgm:constr type="b" for="ch" forName="left_30_2" refType="h" fact="0.535"/>
        <dgm:constr type="ctrX" for="ch" forName="left_30_2" refType="w" fact="0.217"/>
        <dgm:constr type="w" for="ch" forName="left_30_3" refType="w" fact="0.37"/>
        <dgm:constr type="h" for="ch" forName="left_30_3" refType="h" fact="0.24"/>
        <dgm:constr type="b" for="ch" forName="left_30_3" refType="h" fact="0.315"/>
        <dgm:constr type="ctrX" for="ch" forName="left_30_3" refType="w" fact="0.204"/>
        <dgm:constr type="w" for="ch" forName="right_13_1" refType="w" fact="0.37"/>
        <dgm:constr type="h" for="ch" forName="right_13_1" refType="h" fact="0.24"/>
        <dgm:constr type="b" for="ch" forName="right_13_1" refType="h" fact="0.76"/>
        <dgm:constr type="ctrX" for="ch" forName="right_13_1" refType="w" fact="0.77"/>
        <dgm:constr type="w" for="ch" forName="right_13_2" refType="w" fact="0.37"/>
        <dgm:constr type="h" for="ch" forName="right_13_2" refType="h" fact="0.24"/>
        <dgm:constr type="b" for="ch" forName="right_13_2" refType="h" fact="0.535"/>
        <dgm:constr type="ctrX" for="ch" forName="right_13_2" refType="w" fact="0.783"/>
        <dgm:constr type="w" for="ch" forName="right_13_3" refType="w" fact="0.37"/>
        <dgm:constr type="h" for="ch" forName="right_13_3" refType="h" fact="0.24"/>
        <dgm:constr type="b" for="ch" forName="right_13_3" refType="h" fact="0.315"/>
        <dgm:constr type="ctrX" for="ch" forName="right_13_3" refType="w" fact="0.796"/>
        <dgm:constr type="w" for="ch" forName="left_13_1" refType="w" fact="0.37"/>
        <dgm:constr type="h" for="ch" forName="left_13_1" refType="h" fact="0.24"/>
        <dgm:constr type="b" for="ch" forName="left_13_1" refType="h" fact="0.715"/>
        <dgm:constr type="ctrX" for="ch" forName="left_13_1" refType="w" fact="0.255"/>
        <dgm:constr type="w" for="ch" forName="left_31_1" refType="w" fact="0.37"/>
        <dgm:constr type="h" for="ch" forName="left_31_1" refType="h" fact="0.24"/>
        <dgm:constr type="b" for="ch" forName="left_31_1" refType="h" fact="0.76"/>
        <dgm:constr type="ctrX" for="ch" forName="left_31_1" refType="w" fact="0.23"/>
        <dgm:constr type="w" for="ch" forName="left_31_2" refType="w" fact="0.37"/>
        <dgm:constr type="h" for="ch" forName="left_31_2" refType="h" fact="0.24"/>
        <dgm:constr type="b" for="ch" forName="left_31_2" refType="h" fact="0.535"/>
        <dgm:constr type="ctrX" for="ch" forName="left_31_2" refType="w" fact="0.217"/>
        <dgm:constr type="w" for="ch" forName="left_31_3" refType="w" fact="0.37"/>
        <dgm:constr type="h" for="ch" forName="left_31_3" refType="h" fact="0.24"/>
        <dgm:constr type="b" for="ch" forName="left_31_3" refType="h" fact="0.315"/>
        <dgm:constr type="ctrX" for="ch" forName="left_31_3" refType="w" fact="0.204"/>
        <dgm:constr type="w" for="ch" forName="right_31_1" refType="w" fact="0.37"/>
        <dgm:constr type="h" for="ch" forName="right_31_1" refType="h" fact="0.24"/>
        <dgm:constr type="b" for="ch" forName="right_31_1" refType="h" fact="0.715"/>
        <dgm:constr type="ctrX" for="ch" forName="right_31_1" refType="w" fact="0.745"/>
        <dgm:constr type="w" for="ch" forName="right_23_1" refType="w" fact="0.37"/>
        <dgm:constr type="h" for="ch" forName="right_23_1" refType="h" fact="0.24"/>
        <dgm:constr type="b" for="ch" forName="right_23_1" refType="h" fact="0.76"/>
        <dgm:constr type="ctrX" for="ch" forName="right_23_1" refType="w" fact="0.77"/>
        <dgm:constr type="w" for="ch" forName="right_23_2" refType="w" fact="0.37"/>
        <dgm:constr type="h" for="ch" forName="right_23_2" refType="h" fact="0.24"/>
        <dgm:constr type="b" for="ch" forName="right_23_2" refType="h" fact="0.535"/>
        <dgm:constr type="ctrX" for="ch" forName="right_23_2" refType="w" fact="0.783"/>
        <dgm:constr type="w" for="ch" forName="right_23_3" refType="w" fact="0.37"/>
        <dgm:constr type="h" for="ch" forName="right_23_3" refType="h" fact="0.24"/>
        <dgm:constr type="b" for="ch" forName="right_23_3" refType="h" fact="0.315"/>
        <dgm:constr type="ctrX" for="ch" forName="right_23_3" refType="w" fact="0.796"/>
        <dgm:constr type="w" for="ch" forName="left_23_1" refType="w" fact="0.37"/>
        <dgm:constr type="h" for="ch" forName="left_23_1" refType="h" fact="0.24"/>
        <dgm:constr type="b" for="ch" forName="left_23_1" refType="h" fact="0.715"/>
        <dgm:constr type="ctrX" for="ch" forName="left_23_1" refType="w" fact="0.255"/>
        <dgm:constr type="w" for="ch" forName="left_23_2" refType="w" fact="0.37"/>
        <dgm:constr type="h" for="ch" forName="left_23_2" refType="h" fact="0.24"/>
        <dgm:constr type="b" for="ch" forName="left_23_2" refType="h" fact="0.49"/>
        <dgm:constr type="ctrX" for="ch" forName="left_23_2" refType="w" fact="0.268"/>
        <dgm:constr type="w" for="ch" forName="left_32_1" refType="w" fact="0.37"/>
        <dgm:constr type="h" for="ch" forName="left_32_1" refType="h" fact="0.24"/>
        <dgm:constr type="b" for="ch" forName="left_32_1" refType="h" fact="0.76"/>
        <dgm:constr type="ctrX" for="ch" forName="left_32_1" refType="w" fact="0.23"/>
        <dgm:constr type="w" for="ch" forName="left_32_2" refType="w" fact="0.37"/>
        <dgm:constr type="h" for="ch" forName="left_32_2" refType="h" fact="0.24"/>
        <dgm:constr type="b" for="ch" forName="left_32_2" refType="h" fact="0.535"/>
        <dgm:constr type="ctrX" for="ch" forName="left_32_2" refType="w" fact="0.217"/>
        <dgm:constr type="w" for="ch" forName="left_32_3" refType="w" fact="0.37"/>
        <dgm:constr type="h" for="ch" forName="left_32_3" refType="h" fact="0.24"/>
        <dgm:constr type="b" for="ch" forName="left_32_3" refType="h" fact="0.315"/>
        <dgm:constr type="ctrX" for="ch" forName="left_32_3" refType="w" fact="0.204"/>
        <dgm:constr type="w" for="ch" forName="right_32_1" refType="w" fact="0.37"/>
        <dgm:constr type="h" for="ch" forName="right_32_1" refType="h" fact="0.24"/>
        <dgm:constr type="b" for="ch" forName="right_32_1" refType="h" fact="0.715"/>
        <dgm:constr type="ctrX" for="ch" forName="right_32_1" refType="w" fact="0.745"/>
        <dgm:constr type="w" for="ch" forName="right_32_2" refType="w" fact="0.37"/>
        <dgm:constr type="h" for="ch" forName="right_32_2" refType="h" fact="0.24"/>
        <dgm:constr type="b" for="ch" forName="right_32_2" refType="h" fact="0.49"/>
        <dgm:constr type="ctrX" for="ch" forName="right_32_2" refType="w" fact="0.732"/>
        <dgm:constr type="w" for="ch" forName="right_33_1" refType="w" fact="0.36"/>
        <dgm:constr type="h" for="ch" forName="right_33_1" refType="h" fact="0.21"/>
        <dgm:constr type="b" for="ch" forName="right_33_1" refType="h" fact="0.725"/>
        <dgm:constr type="ctrX" for="ch" forName="right_33_1" refType="w" fact="0.76"/>
        <dgm:constr type="w" for="ch" forName="right_33_2" refType="w" fact="0.36"/>
        <dgm:constr type="h" for="ch" forName="right_33_2" refType="h" fact="0.21"/>
        <dgm:constr type="b" for="ch" forName="right_33_2" refType="h" fact="0.5"/>
        <dgm:constr type="ctrX" for="ch" forName="right_33_2" refType="w" fact="0.76"/>
        <dgm:constr type="w" for="ch" forName="right_33_3" refType="w" fact="0.36"/>
        <dgm:constr type="h" for="ch" forName="right_33_3" refType="h" fact="0.21"/>
        <dgm:constr type="b" for="ch" forName="right_33_3" refType="h" fact="0.275"/>
        <dgm:constr type="ctrX" for="ch" forName="right_33_3" refType="w" fact="0.76"/>
        <dgm:constr type="w" for="ch" forName="left_33_1" refType="w" fact="0.36"/>
        <dgm:constr type="h" for="ch" forName="left_33_1" refType="h" fact="0.21"/>
        <dgm:constr type="b" for="ch" forName="left_33_1" refType="h" fact="0.725"/>
        <dgm:constr type="ctrX" for="ch" forName="left_33_1" refType="w" fact="0.24"/>
        <dgm:constr type="w" for="ch" forName="left_33_2" refType="w" fact="0.36"/>
        <dgm:constr type="h" for="ch" forName="left_33_2" refType="h" fact="0.21"/>
        <dgm:constr type="b" for="ch" forName="left_33_2" refType="h" fact="0.5"/>
        <dgm:constr type="ctrX" for="ch" forName="left_33_2" refType="w" fact="0.24"/>
        <dgm:constr type="w" for="ch" forName="left_33_3" refType="w" fact="0.36"/>
        <dgm:constr type="h" for="ch" forName="left_33_3" refType="h" fact="0.21"/>
        <dgm:constr type="b" for="ch" forName="left_33_3" refType="h" fact="0.275"/>
        <dgm:constr type="ctrX" for="ch" forName="left_33_3" refType="w" fact="0.24"/>
        <dgm:constr type="w" for="ch" forName="right_04_1" refType="w" fact="0.365"/>
        <dgm:constr type="h" for="ch" forName="right_04_1" refType="h" fact="0.185"/>
        <dgm:constr type="b" for="ch" forName="right_04_1" refType="h" fact="0.76"/>
        <dgm:constr type="ctrX" for="ch" forName="right_04_1" refType="w" fact="0.77"/>
        <dgm:constr type="w" for="ch" forName="right_04_2" refType="w" fact="0.365"/>
        <dgm:constr type="h" for="ch" forName="right_04_2" refType="h" fact="0.185"/>
        <dgm:constr type="b" for="ch" forName="right_04_2" refType="h" fact="0.595"/>
        <dgm:constr type="ctrX" for="ch" forName="right_04_2" refType="w" fact="0.78"/>
        <dgm:constr type="w" for="ch" forName="right_04_3" refType="w" fact="0.365"/>
        <dgm:constr type="h" for="ch" forName="right_04_3" refType="h" fact="0.185"/>
        <dgm:constr type="b" for="ch" forName="right_04_3" refType="h" fact="0.43"/>
        <dgm:constr type="ctrX" for="ch" forName="right_04_3" refType="w" fact="0.79"/>
        <dgm:constr type="w" for="ch" forName="right_04_4" refType="w" fact="0.365"/>
        <dgm:constr type="h" for="ch" forName="right_04_4" refType="h" fact="0.185"/>
        <dgm:constr type="b" for="ch" forName="right_04_4" refType="h" fact="0.265"/>
        <dgm:constr type="ctrX" for="ch" forName="right_04_4" refType="w" fact="0.8"/>
        <dgm:constr type="w" for="ch" forName="left_40_1" refType="w" fact="0.365"/>
        <dgm:constr type="h" for="ch" forName="left_40_1" refType="h" fact="0.185"/>
        <dgm:constr type="b" for="ch" forName="left_40_1" refType="h" fact="0.76"/>
        <dgm:constr type="ctrX" for="ch" forName="left_40_1" refType="w" fact="0.23"/>
        <dgm:constr type="w" for="ch" forName="left_40_2" refType="w" fact="0.365"/>
        <dgm:constr type="h" for="ch" forName="left_40_2" refType="h" fact="0.185"/>
        <dgm:constr type="b" for="ch" forName="left_40_2" refType="h" fact="0.595"/>
        <dgm:constr type="ctrX" for="ch" forName="left_40_2" refType="w" fact="0.22"/>
        <dgm:constr type="w" for="ch" forName="left_40_3" refType="w" fact="0.365"/>
        <dgm:constr type="h" for="ch" forName="left_40_3" refType="h" fact="0.185"/>
        <dgm:constr type="b" for="ch" forName="left_40_3" refType="h" fact="0.43"/>
        <dgm:constr type="ctrX" for="ch" forName="left_40_3" refType="w" fact="0.21"/>
        <dgm:constr type="w" for="ch" forName="left_40_4" refType="w" fact="0.365"/>
        <dgm:constr type="h" for="ch" forName="left_40_4" refType="h" fact="0.185"/>
        <dgm:constr type="b" for="ch" forName="left_40_4" refType="h" fact="0.265"/>
        <dgm:constr type="ctrX" for="ch" forName="left_40_4" refType="w" fact="0.2"/>
        <dgm:constr type="w" for="ch" forName="right_14_1" refType="w" fact="0.365"/>
        <dgm:constr type="h" for="ch" forName="right_14_1" refType="h" fact="0.185"/>
        <dgm:constr type="b" for="ch" forName="right_14_1" refType="h" fact="0.76"/>
        <dgm:constr type="ctrX" for="ch" forName="right_14_1" refType="w" fact="0.77"/>
        <dgm:constr type="w" for="ch" forName="right_14_2" refType="w" fact="0.365"/>
        <dgm:constr type="h" for="ch" forName="right_14_2" refType="h" fact="0.185"/>
        <dgm:constr type="b" for="ch" forName="right_14_2" refType="h" fact="0.595"/>
        <dgm:constr type="ctrX" for="ch" forName="right_14_2" refType="w" fact="0.78"/>
        <dgm:constr type="w" for="ch" forName="right_14_3" refType="w" fact="0.365"/>
        <dgm:constr type="h" for="ch" forName="right_14_3" refType="h" fact="0.185"/>
        <dgm:constr type="b" for="ch" forName="right_14_3" refType="h" fact="0.43"/>
        <dgm:constr type="ctrX" for="ch" forName="right_14_3" refType="w" fact="0.79"/>
        <dgm:constr type="w" for="ch" forName="right_14_4" refType="w" fact="0.365"/>
        <dgm:constr type="h" for="ch" forName="right_14_4" refType="h" fact="0.185"/>
        <dgm:constr type="b" for="ch" forName="right_14_4" refType="h" fact="0.265"/>
        <dgm:constr type="ctrX" for="ch" forName="right_14_4" refType="w" fact="0.8"/>
        <dgm:constr type="w" for="ch" forName="left_14_1" refType="w" fact="0.365"/>
        <dgm:constr type="h" for="ch" forName="left_14_1" refType="h" fact="0.185"/>
        <dgm:constr type="b" for="ch" forName="left_14_1" refType="h" fact="0.715"/>
        <dgm:constr type="ctrX" for="ch" forName="left_14_1" refType="w" fact="0.25"/>
        <dgm:constr type="w" for="ch" forName="left_41_1" refType="w" fact="0.365"/>
        <dgm:constr type="h" for="ch" forName="left_41_1" refType="h" fact="0.185"/>
        <dgm:constr type="b" for="ch" forName="left_41_1" refType="h" fact="0.76"/>
        <dgm:constr type="ctrX" for="ch" forName="left_41_1" refType="w" fact="0.23"/>
        <dgm:constr type="w" for="ch" forName="left_41_2" refType="w" fact="0.365"/>
        <dgm:constr type="h" for="ch" forName="left_41_2" refType="h" fact="0.185"/>
        <dgm:constr type="b" for="ch" forName="left_41_2" refType="h" fact="0.595"/>
        <dgm:constr type="ctrX" for="ch" forName="left_41_2" refType="w" fact="0.22"/>
        <dgm:constr type="w" for="ch" forName="left_41_3" refType="w" fact="0.365"/>
        <dgm:constr type="h" for="ch" forName="left_41_3" refType="h" fact="0.185"/>
        <dgm:constr type="b" for="ch" forName="left_41_3" refType="h" fact="0.43"/>
        <dgm:constr type="ctrX" for="ch" forName="left_41_3" refType="w" fact="0.21"/>
        <dgm:constr type="w" for="ch" forName="left_41_4" refType="w" fact="0.365"/>
        <dgm:constr type="h" for="ch" forName="left_41_4" refType="h" fact="0.185"/>
        <dgm:constr type="b" for="ch" forName="left_41_4" refType="h" fact="0.265"/>
        <dgm:constr type="ctrX" for="ch" forName="left_41_4" refType="w" fact="0.2"/>
        <dgm:constr type="w" for="ch" forName="right_41_1" refType="w" fact="0.365"/>
        <dgm:constr type="h" for="ch" forName="right_41_1" refType="h" fact="0.185"/>
        <dgm:constr type="b" for="ch" forName="right_41_1" refType="h" fact="0.715"/>
        <dgm:constr type="ctrX" for="ch" forName="right_41_1" refType="w" fact="0.75"/>
        <dgm:constr type="w" for="ch" forName="right_24_1" refType="w" fact="0.365"/>
        <dgm:constr type="h" for="ch" forName="right_24_1" refType="h" fact="0.185"/>
        <dgm:constr type="b" for="ch" forName="right_24_1" refType="h" fact="0.76"/>
        <dgm:constr type="ctrX" for="ch" forName="right_24_1" refType="w" fact="0.77"/>
        <dgm:constr type="w" for="ch" forName="right_24_2" refType="w" fact="0.365"/>
        <dgm:constr type="h" for="ch" forName="right_24_2" refType="h" fact="0.185"/>
        <dgm:constr type="b" for="ch" forName="right_24_2" refType="h" fact="0.595"/>
        <dgm:constr type="ctrX" for="ch" forName="right_24_2" refType="w" fact="0.78"/>
        <dgm:constr type="w" for="ch" forName="right_24_3" refType="w" fact="0.365"/>
        <dgm:constr type="h" for="ch" forName="right_24_3" refType="h" fact="0.185"/>
        <dgm:constr type="b" for="ch" forName="right_24_3" refType="h" fact="0.43"/>
        <dgm:constr type="ctrX" for="ch" forName="right_24_3" refType="w" fact="0.79"/>
        <dgm:constr type="w" for="ch" forName="right_24_4" refType="w" fact="0.365"/>
        <dgm:constr type="h" for="ch" forName="right_24_4" refType="h" fact="0.185"/>
        <dgm:constr type="b" for="ch" forName="right_24_4" refType="h" fact="0.265"/>
        <dgm:constr type="ctrX" for="ch" forName="right_24_4" refType="w" fact="0.8"/>
        <dgm:constr type="w" for="ch" forName="left_24_1" refType="w" fact="0.365"/>
        <dgm:constr type="h" for="ch" forName="left_24_1" refType="h" fact="0.185"/>
        <dgm:constr type="b" for="ch" forName="left_24_1" refType="h" fact="0.715"/>
        <dgm:constr type="ctrX" for="ch" forName="left_24_1" refType="w" fact="0.25"/>
        <dgm:constr type="w" for="ch" forName="left_24_2" refType="w" fact="0.365"/>
        <dgm:constr type="h" for="ch" forName="left_24_2" refType="h" fact="0.185"/>
        <dgm:constr type="b" for="ch" forName="left_24_2" refType="h" fact="0.55"/>
        <dgm:constr type="ctrX" for="ch" forName="left_24_2" refType="w" fact="0.26"/>
        <dgm:constr type="w" for="ch" forName="left_42_1" refType="w" fact="0.365"/>
        <dgm:constr type="h" for="ch" forName="left_42_1" refType="h" fact="0.185"/>
        <dgm:constr type="b" for="ch" forName="left_42_1" refType="h" fact="0.76"/>
        <dgm:constr type="ctrX" for="ch" forName="left_42_1" refType="w" fact="0.23"/>
        <dgm:constr type="w" for="ch" forName="left_42_2" refType="w" fact="0.365"/>
        <dgm:constr type="h" for="ch" forName="left_42_2" refType="h" fact="0.185"/>
        <dgm:constr type="b" for="ch" forName="left_42_2" refType="h" fact="0.595"/>
        <dgm:constr type="ctrX" for="ch" forName="left_42_2" refType="w" fact="0.22"/>
        <dgm:constr type="w" for="ch" forName="left_42_3" refType="w" fact="0.365"/>
        <dgm:constr type="h" for="ch" forName="left_42_3" refType="h" fact="0.185"/>
        <dgm:constr type="b" for="ch" forName="left_42_3" refType="h" fact="0.43"/>
        <dgm:constr type="ctrX" for="ch" forName="left_42_3" refType="w" fact="0.21"/>
        <dgm:constr type="w" for="ch" forName="left_42_4" refType="w" fact="0.365"/>
        <dgm:constr type="h" for="ch" forName="left_42_4" refType="h" fact="0.185"/>
        <dgm:constr type="b" for="ch" forName="left_42_4" refType="h" fact="0.265"/>
        <dgm:constr type="ctrX" for="ch" forName="left_42_4" refType="w" fact="0.2"/>
        <dgm:constr type="w" for="ch" forName="right_42_1" refType="w" fact="0.365"/>
        <dgm:constr type="h" for="ch" forName="right_42_1" refType="h" fact="0.185"/>
        <dgm:constr type="b" for="ch" forName="right_42_1" refType="h" fact="0.715"/>
        <dgm:constr type="ctrX" for="ch" forName="right_42_1" refType="w" fact="0.75"/>
        <dgm:constr type="w" for="ch" forName="right_42_2" refType="w" fact="0.365"/>
        <dgm:constr type="h" for="ch" forName="right_42_2" refType="h" fact="0.185"/>
        <dgm:constr type="b" for="ch" forName="right_42_2" refType="h" fact="0.55"/>
        <dgm:constr type="ctrX" for="ch" forName="right_42_2" refType="w" fact="0.74"/>
        <dgm:constr type="w" for="ch" forName="right_34_1" refType="w" fact="0.365"/>
        <dgm:constr type="h" for="ch" forName="right_34_1" refType="h" fact="0.185"/>
        <dgm:constr type="b" for="ch" forName="right_34_1" refType="h" fact="0.76"/>
        <dgm:constr type="ctrX" for="ch" forName="right_34_1" refType="w" fact="0.77"/>
        <dgm:constr type="w" for="ch" forName="right_34_2" refType="w" fact="0.365"/>
        <dgm:constr type="h" for="ch" forName="right_34_2" refType="h" fact="0.185"/>
        <dgm:constr type="b" for="ch" forName="right_34_2" refType="h" fact="0.595"/>
        <dgm:constr type="ctrX" for="ch" forName="right_34_2" refType="w" fact="0.78"/>
        <dgm:constr type="w" for="ch" forName="right_34_3" refType="w" fact="0.365"/>
        <dgm:constr type="h" for="ch" forName="right_34_3" refType="h" fact="0.185"/>
        <dgm:constr type="b" for="ch" forName="right_34_3" refType="h" fact="0.43"/>
        <dgm:constr type="ctrX" for="ch" forName="right_34_3" refType="w" fact="0.79"/>
        <dgm:constr type="w" for="ch" forName="right_34_4" refType="w" fact="0.365"/>
        <dgm:constr type="h" for="ch" forName="right_34_4" refType="h" fact="0.185"/>
        <dgm:constr type="b" for="ch" forName="right_34_4" refType="h" fact="0.265"/>
        <dgm:constr type="ctrX" for="ch" forName="right_34_4" refType="w" fact="0.8"/>
        <dgm:constr type="w" for="ch" forName="left_34_1" refType="w" fact="0.365"/>
        <dgm:constr type="h" for="ch" forName="left_34_1" refType="h" fact="0.185"/>
        <dgm:constr type="b" for="ch" forName="left_34_1" refType="h" fact="0.715"/>
        <dgm:constr type="ctrX" for="ch" forName="left_34_1" refType="w" fact="0.25"/>
        <dgm:constr type="w" for="ch" forName="left_34_2" refType="w" fact="0.365"/>
        <dgm:constr type="h" for="ch" forName="left_34_2" refType="h" fact="0.185"/>
        <dgm:constr type="b" for="ch" forName="left_34_2" refType="h" fact="0.55"/>
        <dgm:constr type="ctrX" for="ch" forName="left_34_2" refType="w" fact="0.26"/>
        <dgm:constr type="w" for="ch" forName="left_34_3" refType="w" fact="0.365"/>
        <dgm:constr type="h" for="ch" forName="left_34_3" refType="h" fact="0.185"/>
        <dgm:constr type="b" for="ch" forName="left_34_3" refType="h" fact="0.385"/>
        <dgm:constr type="ctrX" for="ch" forName="left_34_3" refType="w" fact="0.27"/>
        <dgm:constr type="w" for="ch" forName="left_43_1" refType="w" fact="0.365"/>
        <dgm:constr type="h" for="ch" forName="left_43_1" refType="h" fact="0.185"/>
        <dgm:constr type="b" for="ch" forName="left_43_1" refType="h" fact="0.76"/>
        <dgm:constr type="ctrX" for="ch" forName="left_43_1" refType="w" fact="0.23"/>
        <dgm:constr type="w" for="ch" forName="left_43_2" refType="w" fact="0.365"/>
        <dgm:constr type="h" for="ch" forName="left_43_2" refType="h" fact="0.185"/>
        <dgm:constr type="b" for="ch" forName="left_43_2" refType="h" fact="0.595"/>
        <dgm:constr type="ctrX" for="ch" forName="left_43_2" refType="w" fact="0.22"/>
        <dgm:constr type="w" for="ch" forName="left_43_3" refType="w" fact="0.365"/>
        <dgm:constr type="h" for="ch" forName="left_43_3" refType="h" fact="0.185"/>
        <dgm:constr type="b" for="ch" forName="left_43_3" refType="h" fact="0.43"/>
        <dgm:constr type="ctrX" for="ch" forName="left_43_3" refType="w" fact="0.21"/>
        <dgm:constr type="w" for="ch" forName="left_43_4" refType="w" fact="0.365"/>
        <dgm:constr type="h" for="ch" forName="left_43_4" refType="h" fact="0.185"/>
        <dgm:constr type="b" for="ch" forName="left_43_4" refType="h" fact="0.265"/>
        <dgm:constr type="ctrX" for="ch" forName="left_43_4" refType="w" fact="0.2"/>
        <dgm:constr type="w" for="ch" forName="right_43_1" refType="w" fact="0.365"/>
        <dgm:constr type="h" for="ch" forName="right_43_1" refType="h" fact="0.185"/>
        <dgm:constr type="b" for="ch" forName="right_43_1" refType="h" fact="0.715"/>
        <dgm:constr type="ctrX" for="ch" forName="right_43_1" refType="w" fact="0.75"/>
        <dgm:constr type="w" for="ch" forName="right_43_2" refType="w" fact="0.365"/>
        <dgm:constr type="h" for="ch" forName="right_43_2" refType="h" fact="0.185"/>
        <dgm:constr type="b" for="ch" forName="right_43_2" refType="h" fact="0.55"/>
        <dgm:constr type="ctrX" for="ch" forName="right_43_2" refType="w" fact="0.74"/>
        <dgm:constr type="w" for="ch" forName="right_43_3" refType="w" fact="0.365"/>
        <dgm:constr type="h" for="ch" forName="right_43_3" refType="h" fact="0.185"/>
        <dgm:constr type="b" for="ch" forName="right_43_3" refType="h" fact="0.385"/>
        <dgm:constr type="ctrX" for="ch" forName="right_43_3" refType="w" fact="0.73"/>
        <dgm:constr type="w" for="ch" forName="right_44_1" refType="w" fact="0.36"/>
        <dgm:constr type="h" for="ch" forName="right_44_1" refType="h" fact="0.154"/>
        <dgm:constr type="b" for="ch" forName="right_44_1" refType="h" fact="0.725"/>
        <dgm:constr type="ctrX" for="ch" forName="right_44_1" refType="w" fact="0.76"/>
        <dgm:constr type="w" for="ch" forName="right_44_2" refType="w" fact="0.36"/>
        <dgm:constr type="h" for="ch" forName="right_44_2" refType="h" fact="0.154"/>
        <dgm:constr type="b" for="ch" forName="right_44_2" refType="h" fact="0.559"/>
        <dgm:constr type="ctrX" for="ch" forName="right_44_2" refType="w" fact="0.76"/>
        <dgm:constr type="w" for="ch" forName="right_44_3" refType="w" fact="0.36"/>
        <dgm:constr type="h" for="ch" forName="right_44_3" refType="h" fact="0.154"/>
        <dgm:constr type="b" for="ch" forName="right_44_3" refType="h" fact="0.393"/>
        <dgm:constr type="ctrX" for="ch" forName="right_44_3" refType="w" fact="0.76"/>
        <dgm:constr type="w" for="ch" forName="right_44_4" refType="w" fact="0.36"/>
        <dgm:constr type="h" for="ch" forName="right_44_4" refType="h" fact="0.154"/>
        <dgm:constr type="b" for="ch" forName="right_44_4" refType="h" fact="0.224"/>
        <dgm:constr type="ctrX" for="ch" forName="right_44_4" refType="w" fact="0.76"/>
        <dgm:constr type="w" for="ch" forName="left_44_1" refType="w" fact="0.36"/>
        <dgm:constr type="h" for="ch" forName="left_44_1" refType="h" fact="0.154"/>
        <dgm:constr type="b" for="ch" forName="left_44_1" refType="h" fact="0.725"/>
        <dgm:constr type="ctrX" for="ch" forName="left_44_1" refType="w" fact="0.24"/>
        <dgm:constr type="w" for="ch" forName="left_44_2" refType="w" fact="0.36"/>
        <dgm:constr type="h" for="ch" forName="left_44_2" refType="h" fact="0.154"/>
        <dgm:constr type="b" for="ch" forName="left_44_2" refType="h" fact="0.559"/>
        <dgm:constr type="ctrX" for="ch" forName="left_44_2" refType="w" fact="0.24"/>
        <dgm:constr type="w" for="ch" forName="left_44_3" refType="w" fact="0.36"/>
        <dgm:constr type="h" for="ch" forName="left_44_3" refType="h" fact="0.154"/>
        <dgm:constr type="b" for="ch" forName="left_44_3" refType="h" fact="0.393"/>
        <dgm:constr type="ctrX" for="ch" forName="left_44_3" refType="w" fact="0.24"/>
        <dgm:constr type="w" for="ch" forName="left_44_4" refType="w" fact="0.36"/>
        <dgm:constr type="h" for="ch" forName="left_44_4" refType="h" fact="0.154"/>
        <dgm:constr type="b" for="ch" forName="left_44_4" refType="h" fact="0.224"/>
        <dgm:constr type="ctrX" for="ch" forName="left_44_4" refType="w" fact="0.24"/>
      </dgm:constrLst>
      <dgm:ruleLst/>
      <dgm:layoutNode name="dummyMaxCanvas_ChildArea">
        <dgm:alg type="sp"/>
        <dgm:shape xmlns:r="http://schemas.openxmlformats.org/officeDocument/2006/relationships" r:blip="">
          <dgm:adjLst/>
        </dgm:shape>
        <dgm:presOf/>
        <dgm:constrLst/>
        <dgm:ruleLst/>
      </dgm:layoutNode>
      <dgm:layoutNode name="fulcrum" styleLbl="alignAccFollowNode1">
        <dgm:alg type="sp"/>
        <dgm:shape xmlns:r="http://schemas.openxmlformats.org/officeDocument/2006/relationships" type="triangle" r:blip="">
          <dgm:adjLst/>
        </dgm:shape>
        <dgm:presOf/>
        <dgm:constrLst/>
        <dgm:ruleLst/>
      </dgm:layoutNode>
      <dgm:choose name="Name0">
        <dgm:if name="Name1" axis="ch ch" ptType="node node" st="1 1" cnt="1 0" func="cnt" op="equ" val="0">
          <dgm:choose name="Name2">
            <dgm:if name="Name3" axis="ch ch" ptType="node node" st="2 1" cnt="1 0" func="cnt" op="equ" val="0">
              <dgm:layoutNode name="balance_00" styleLbl="alignAccFollowNode1">
                <dgm:varLst>
                  <dgm:bulletEnabled val="1"/>
                </dgm:varLst>
                <dgm:alg type="sp"/>
                <dgm:shape xmlns:r="http://schemas.openxmlformats.org/officeDocument/2006/relationships" type="rect" r:blip="">
                  <dgm:adjLst/>
                </dgm:shape>
                <dgm:presOf/>
                <dgm:constrLst/>
                <dgm:ruleLst/>
              </dgm:layoutNode>
            </dgm:if>
            <dgm:else name="Name4">
              <dgm:choose name="Name5">
                <dgm:if name="Name6" axis="ch ch" ptType="node node" st="2 1" cnt="1 0" func="cnt" op="equ" val="1">
                  <dgm:layoutNode name="balance_01" styleLbl="alignAccFollowNode1">
                    <dgm:varLst>
                      <dgm:bulletEnabled val="1"/>
                    </dgm:varLst>
                    <dgm:alg type="sp"/>
                    <dgm:shape xmlns:r="http://schemas.openxmlformats.org/officeDocument/2006/relationships" rot="4" type="rect" r:blip="">
                      <dgm:adjLst/>
                    </dgm:shape>
                    <dgm:presOf/>
                    <dgm:constrLst/>
                    <dgm:ruleLst/>
                  </dgm:layoutNode>
                  <dgm:layoutNode name="right_0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
                  <dgm:choose name="Name8">
                    <dgm:if name="Name9" axis="ch ch" ptType="node node" st="2 1" cnt="1 0" func="cnt" op="equ" val="2">
                      <dgm:layoutNode name="balance_02" styleLbl="alignAccFollowNode1">
                        <dgm:varLst>
                          <dgm:bulletEnabled val="1"/>
                        </dgm:varLst>
                        <dgm:alg type="sp"/>
                        <dgm:shape xmlns:r="http://schemas.openxmlformats.org/officeDocument/2006/relationships" rot="4" type="rect" r:blip="">
                          <dgm:adjLst/>
                        </dgm:shape>
                        <dgm:presOf/>
                        <dgm:constrLst/>
                        <dgm:ruleLst/>
                      </dgm:layoutNode>
                      <dgm:layoutNode name="right_0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
                      <dgm:choose name="Name11">
                        <dgm:if name="Name12" axis="ch ch" ptType="node node" st="2 1" cnt="1 0" func="cnt" op="equ" val="3">
                          <dgm:layoutNode name="balance_03" styleLbl="alignAccFollowNode1">
                            <dgm:varLst>
                              <dgm:bulletEnabled val="1"/>
                            </dgm:varLst>
                            <dgm:alg type="sp"/>
                            <dgm:shape xmlns:r="http://schemas.openxmlformats.org/officeDocument/2006/relationships" rot="4" type="rect" r:blip="">
                              <dgm:adjLst/>
                            </dgm:shape>
                            <dgm:presOf/>
                            <dgm:constrLst/>
                            <dgm:ruleLst/>
                          </dgm:layoutNode>
                          <dgm:layoutNode name="right_0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3">
                          <dgm:choose name="Name14">
                            <dgm:if name="Name15" axis="ch ch" ptType="node node" st="2 1" cnt="1 0" func="cnt" op="gte" val="4">
                              <dgm:layoutNode name="balance_04" styleLbl="alignAccFollowNode1">
                                <dgm:varLst>
                                  <dgm:bulletEnabled val="1"/>
                                </dgm:varLst>
                                <dgm:alg type="sp"/>
                                <dgm:shape xmlns:r="http://schemas.openxmlformats.org/officeDocument/2006/relationships" rot="4" type="rect" r:blip="">
                                  <dgm:adjLst/>
                                </dgm:shape>
                                <dgm:presOf/>
                                <dgm:constrLst/>
                                <dgm:ruleLst/>
                              </dgm:layoutNode>
                              <dgm:layoutNode name="right_0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6"/>
                          </dgm:choose>
                        </dgm:else>
                      </dgm:choose>
                    </dgm:else>
                  </dgm:choose>
                </dgm:else>
              </dgm:choose>
            </dgm:else>
          </dgm:choose>
        </dgm:if>
        <dgm:else name="Name17">
          <dgm:choose name="Name18">
            <dgm:if name="Name19" axis="ch ch" ptType="node node" st="1 1" cnt="1 0" func="cnt" op="equ" val="1">
              <dgm:choose name="Name20">
                <dgm:if name="Name21" axis="ch ch" ptType="node node" st="2 1" cnt="1 0" func="cnt" op="equ" val="0">
                  <dgm:layoutNode name="balance_10" styleLbl="alignAccFollowNode1">
                    <dgm:varLst>
                      <dgm:bulletEnabled val="1"/>
                    </dgm:varLst>
                    <dgm:alg type="sp"/>
                    <dgm:shape xmlns:r="http://schemas.openxmlformats.org/officeDocument/2006/relationships" rot="-4" type="rect" r:blip="">
                      <dgm:adjLst/>
                    </dgm:shape>
                    <dgm:presOf/>
                    <dgm:constrLst/>
                    <dgm:ruleLst/>
                  </dgm:layoutNode>
                  <dgm:layoutNode name="left_1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2">
                  <dgm:choose name="Name23">
                    <dgm:if name="Name24" axis="ch ch" ptType="node node" st="2 1" cnt="1 0" func="cnt" op="equ" val="1">
                      <dgm:layoutNode name="balance_11" styleLbl="alignAccFollowNode1">
                        <dgm:varLst>
                          <dgm:bulletEnabled val="1"/>
                        </dgm:varLst>
                        <dgm:alg type="sp"/>
                        <dgm:shape xmlns:r="http://schemas.openxmlformats.org/officeDocument/2006/relationships" type="rect" r:blip="">
                          <dgm:adjLst/>
                        </dgm:shape>
                        <dgm:presOf/>
                        <dgm:constrLst/>
                        <dgm:ruleLst/>
                      </dgm:layoutNode>
                      <dgm:layoutNode name="left_11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1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5">
                      <dgm:choose name="Name26">
                        <dgm:if name="Name27" axis="ch ch" ptType="node node" st="2 1" cnt="1 0" func="cnt" op="equ" val="2">
                          <dgm:layoutNode name="balance_12" styleLbl="alignAccFollowNode1">
                            <dgm:varLst>
                              <dgm:bulletEnabled val="1"/>
                            </dgm:varLst>
                            <dgm:alg type="sp"/>
                            <dgm:shape xmlns:r="http://schemas.openxmlformats.org/officeDocument/2006/relationships" rot="4" type="rect" r:blip="">
                              <dgm:adjLst/>
                            </dgm:shape>
                            <dgm:presOf/>
                            <dgm:constrLst/>
                            <dgm:ruleLst/>
                          </dgm:layoutNode>
                          <dgm:layoutNode name="right_1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8">
                          <dgm:choose name="Name29">
                            <dgm:if name="Name30" axis="ch ch" ptType="node node" st="2 1" cnt="1 0" func="cnt" op="equ" val="3">
                              <dgm:layoutNode name="balance_13" styleLbl="alignAccFollowNode1">
                                <dgm:varLst>
                                  <dgm:bulletEnabled val="1"/>
                                </dgm:varLst>
                                <dgm:alg type="sp"/>
                                <dgm:shape xmlns:r="http://schemas.openxmlformats.org/officeDocument/2006/relationships" rot="4" type="rect" r:blip="">
                                  <dgm:adjLst/>
                                </dgm:shape>
                                <dgm:presOf/>
                                <dgm:constrLst/>
                                <dgm:ruleLst/>
                              </dgm:layoutNode>
                              <dgm:layoutNode name="right_1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1">
                              <dgm:choose name="Name32">
                                <dgm:if name="Name33" axis="ch ch" ptType="node node" st="2 1" cnt="1 0" func="cnt" op="gte" val="4">
                                  <dgm:layoutNode name="balance_14" styleLbl="alignAccFollowNode1">
                                    <dgm:varLst>
                                      <dgm:bulletEnabled val="1"/>
                                    </dgm:varLst>
                                    <dgm:alg type="sp"/>
                                    <dgm:shape xmlns:r="http://schemas.openxmlformats.org/officeDocument/2006/relationships" rot="4" type="rect" r:blip="">
                                      <dgm:adjLst/>
                                    </dgm:shape>
                                    <dgm:presOf/>
                                    <dgm:constrLst/>
                                    <dgm:ruleLst/>
                                  </dgm:layoutNode>
                                  <dgm:layoutNode name="right_1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4"/>
                              </dgm:choose>
                            </dgm:else>
                          </dgm:choose>
                        </dgm:else>
                      </dgm:choose>
                    </dgm:else>
                  </dgm:choose>
                </dgm:else>
              </dgm:choose>
            </dgm:if>
            <dgm:else name="Name35">
              <dgm:choose name="Name36">
                <dgm:if name="Name37" axis="ch ch" ptType="node node" st="1 1" cnt="1 0" func="cnt" op="equ" val="2">
                  <dgm:choose name="Name38">
                    <dgm:if name="Name39" axis="ch ch" ptType="node node" st="2 1" cnt="1 0" func="cnt" op="equ" val="0">
                      <dgm:layoutNode name="balance_20" styleLbl="alignAccFollowNode1">
                        <dgm:varLst>
                          <dgm:bulletEnabled val="1"/>
                        </dgm:varLst>
                        <dgm:alg type="sp"/>
                        <dgm:shape xmlns:r="http://schemas.openxmlformats.org/officeDocument/2006/relationships" rot="-4" type="rect" r:blip="">
                          <dgm:adjLst/>
                        </dgm:shape>
                        <dgm:presOf/>
                        <dgm:constrLst/>
                        <dgm:ruleLst/>
                      </dgm:layoutNode>
                      <dgm:layoutNode name="left_2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0">
                      <dgm:choose name="Name41">
                        <dgm:if name="Name42" axis="ch ch" ptType="node node" st="2 1" cnt="1 0" func="cnt" op="equ" val="1">
                          <dgm:layoutNode name="balance_21" styleLbl="alignAccFollowNode1">
                            <dgm:varLst>
                              <dgm:bulletEnabled val="1"/>
                            </dgm:varLst>
                            <dgm:alg type="sp"/>
                            <dgm:shape xmlns:r="http://schemas.openxmlformats.org/officeDocument/2006/relationships" rot="-4" type="rect" r:blip="">
                              <dgm:adjLst/>
                            </dgm:shape>
                            <dgm:presOf/>
                            <dgm:constrLst/>
                            <dgm:ruleLst/>
                          </dgm:layoutNode>
                          <dgm:layoutNode name="left_2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3">
                          <dgm:choose name="Name44">
                            <dgm:if name="Name45" axis="ch ch" ptType="node node" st="2 1" cnt="1 0" func="cnt" op="equ" val="2">
                              <dgm:layoutNode name="balance_22" styleLbl="alignAccFollowNode1">
                                <dgm:varLst>
                                  <dgm:bulletEnabled val="1"/>
                                </dgm:varLst>
                                <dgm:alg type="sp"/>
                                <dgm:shape xmlns:r="http://schemas.openxmlformats.org/officeDocument/2006/relationships" type="rect" r:blip="">
                                  <dgm:adjLst/>
                                </dgm:shape>
                                <dgm:presOf/>
                                <dgm:constrLst/>
                                <dgm:ruleLst/>
                              </dgm:layoutNode>
                              <dgm:layoutNode name="right_22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2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6">
                              <dgm:choose name="Name47">
                                <dgm:if name="Name48" axis="ch ch" ptType="node node" st="2 1" cnt="1 0" func="cnt" op="equ" val="3">
                                  <dgm:layoutNode name="balance_23" styleLbl="alignAccFollowNode1">
                                    <dgm:varLst>
                                      <dgm:bulletEnabled val="1"/>
                                    </dgm:varLst>
                                    <dgm:alg type="sp"/>
                                    <dgm:shape xmlns:r="http://schemas.openxmlformats.org/officeDocument/2006/relationships" rot="4" type="rect" r:blip="">
                                      <dgm:adjLst/>
                                    </dgm:shape>
                                    <dgm:presOf/>
                                    <dgm:constrLst/>
                                    <dgm:ruleLst/>
                                  </dgm:layoutNode>
                                  <dgm:layoutNode name="right_2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9">
                                  <dgm:choose name="Name50">
                                    <dgm:if name="Name51" axis="ch ch" ptType="node node" st="2 1" cnt="1 0" func="cnt" op="gte" val="4">
                                      <dgm:layoutNode name="balance_24" styleLbl="alignAccFollowNode1">
                                        <dgm:varLst>
                                          <dgm:bulletEnabled val="1"/>
                                        </dgm:varLst>
                                        <dgm:alg type="sp"/>
                                        <dgm:shape xmlns:r="http://schemas.openxmlformats.org/officeDocument/2006/relationships" rot="4" type="rect" r:blip="">
                                          <dgm:adjLst/>
                                        </dgm:shape>
                                        <dgm:presOf/>
                                        <dgm:constrLst/>
                                        <dgm:ruleLst/>
                                      </dgm:layoutNode>
                                      <dgm:layoutNode name="right_2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2"/>
                                  </dgm:choose>
                                </dgm:else>
                              </dgm:choose>
                            </dgm:else>
                          </dgm:choose>
                        </dgm:else>
                      </dgm:choose>
                    </dgm:else>
                  </dgm:choose>
                </dgm:if>
                <dgm:else name="Name53">
                  <dgm:choose name="Name54">
                    <dgm:if name="Name55" axis="ch ch" ptType="node node" st="1 1" cnt="1 0" func="cnt" op="equ" val="3">
                      <dgm:choose name="Name56">
                        <dgm:if name="Name57" axis="ch ch" ptType="node node" st="2 1" cnt="1 0" func="cnt" op="equ" val="0">
                          <dgm:layoutNode name="balance_30" styleLbl="alignAccFollowNode1">
                            <dgm:varLst>
                              <dgm:bulletEnabled val="1"/>
                            </dgm:varLst>
                            <dgm:alg type="sp"/>
                            <dgm:shape xmlns:r="http://schemas.openxmlformats.org/officeDocument/2006/relationships" rot="-4" type="rect" r:blip="">
                              <dgm:adjLst/>
                            </dgm:shape>
                            <dgm:presOf/>
                            <dgm:constrLst/>
                            <dgm:ruleLst/>
                          </dgm:layoutNode>
                          <dgm:layoutNode name="left_3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name="Name59">
                            <dgm:if name="Name60" axis="ch ch" ptType="node node" st="2 1" cnt="1 0" func="cnt" op="equ" val="1">
                              <dgm:layoutNode name="balance_31" styleLbl="alignAccFollowNode1">
                                <dgm:varLst>
                                  <dgm:bulletEnabled val="1"/>
                                </dgm:varLst>
                                <dgm:alg type="sp"/>
                                <dgm:shape xmlns:r="http://schemas.openxmlformats.org/officeDocument/2006/relationships" rot="-4" type="rect" r:blip="">
                                  <dgm:adjLst/>
                                </dgm:shape>
                                <dgm:presOf/>
                                <dgm:constrLst/>
                                <dgm:ruleLst/>
                              </dgm:layoutNode>
                              <dgm:layoutNode name="left_3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1">
                              <dgm:choose name="Name62">
                                <dgm:if name="Name63" axis="ch ch" ptType="node node" st="2 1" cnt="1 0" func="cnt" op="equ" val="2">
                                  <dgm:layoutNode name="balance_32" styleLbl="alignAccFollowNode1">
                                    <dgm:varLst>
                                      <dgm:bulletEnabled val="1"/>
                                    </dgm:varLst>
                                    <dgm:alg type="sp"/>
                                    <dgm:shape xmlns:r="http://schemas.openxmlformats.org/officeDocument/2006/relationships" rot="-4" type="rect" r:blip="">
                                      <dgm:adjLst/>
                                    </dgm:shape>
                                    <dgm:presOf/>
                                    <dgm:constrLst/>
                                    <dgm:ruleLst/>
                                  </dgm:layoutNode>
                                  <dgm:layoutNode name="left_3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4">
                                  <dgm:choose name="Name65">
                                    <dgm:if name="Name66" axis="ch ch" ptType="node node" st="2 1" cnt="1 0" func="cnt" op="equ" val="3">
                                      <dgm:layoutNode name="balance_33" styleLbl="alignAccFollowNode1">
                                        <dgm:varLst>
                                          <dgm:bulletEnabled val="1"/>
                                        </dgm:varLst>
                                        <dgm:alg type="sp"/>
                                        <dgm:shape xmlns:r="http://schemas.openxmlformats.org/officeDocument/2006/relationships" type="rect" r:blip="">
                                          <dgm:adjLst/>
                                        </dgm:shape>
                                        <dgm:presOf/>
                                        <dgm:constrLst/>
                                        <dgm:ruleLst/>
                                      </dgm:layoutNode>
                                      <dgm:layoutNode name="right_33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7">
                                      <dgm:choose name="Name68">
                                        <dgm:if name="Name69" axis="ch ch" ptType="node node" st="2 1" cnt="1 0" func="cnt" op="gte" val="4">
                                          <dgm:layoutNode name="balance_34" styleLbl="alignAccFollowNode1">
                                            <dgm:varLst>
                                              <dgm:bulletEnabled val="1"/>
                                            </dgm:varLst>
                                            <dgm:alg type="sp"/>
                                            <dgm:shape xmlns:r="http://schemas.openxmlformats.org/officeDocument/2006/relationships" rot="4" type="rect" r:blip="">
                                              <dgm:adjLst/>
                                            </dgm:shape>
                                            <dgm:presOf/>
                                            <dgm:constrLst/>
                                            <dgm:ruleLst/>
                                          </dgm:layoutNode>
                                          <dgm:layoutNode name="right_3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0"/>
                                      </dgm:choose>
                                    </dgm:else>
                                  </dgm:choose>
                                </dgm:else>
                              </dgm:choose>
                            </dgm:else>
                          </dgm:choose>
                        </dgm:else>
                      </dgm:choose>
                    </dgm:if>
                    <dgm:else name="Name71">
                      <dgm:choose name="Name72">
                        <dgm:if name="Name73" axis="ch ch" ptType="node node" st="1 1" cnt="1 0" func="cnt" op="gte" val="4">
                          <dgm:choose name="Name74">
                            <dgm:if name="Name75" axis="ch ch" ptType="node node" st="2 1" cnt="1 0" func="cnt" op="equ" val="0">
                              <dgm:layoutNode name="balance_40" styleLbl="alignAccFollowNode1">
                                <dgm:varLst>
                                  <dgm:bulletEnabled val="1"/>
                                </dgm:varLst>
                                <dgm:alg type="sp"/>
                                <dgm:shape xmlns:r="http://schemas.openxmlformats.org/officeDocument/2006/relationships" rot="-4" type="rect" r:blip="">
                                  <dgm:adjLst/>
                                </dgm:shape>
                                <dgm:presOf/>
                                <dgm:constrLst/>
                                <dgm:ruleLst/>
                              </dgm:layoutNode>
                              <dgm:layoutNode name="left_4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6">
                              <dgm:choose name="Name77">
                                <dgm:if name="Name78" axis="ch ch" ptType="node node" st="2 1" cnt="1 0" func="cnt" op="equ" val="1">
                                  <dgm:layoutNode name="balance_41" styleLbl="alignAccFollowNode1">
                                    <dgm:varLst>
                                      <dgm:bulletEnabled val="1"/>
                                    </dgm:varLst>
                                    <dgm:alg type="sp"/>
                                    <dgm:shape xmlns:r="http://schemas.openxmlformats.org/officeDocument/2006/relationships" rot="-4" type="rect" r:blip="">
                                      <dgm:adjLst/>
                                    </dgm:shape>
                                    <dgm:presOf/>
                                    <dgm:constrLst/>
                                    <dgm:ruleLst/>
                                  </dgm:layoutNode>
                                  <dgm:layoutNode name="left_4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name="Name80">
                                    <dgm:if name="Name81" axis="ch ch" ptType="node node" st="2 1" cnt="1 0" func="cnt" op="equ" val="2">
                                      <dgm:layoutNode name="balance_42" styleLbl="alignAccFollowNode1">
                                        <dgm:varLst>
                                          <dgm:bulletEnabled val="1"/>
                                        </dgm:varLst>
                                        <dgm:alg type="sp"/>
                                        <dgm:shape xmlns:r="http://schemas.openxmlformats.org/officeDocument/2006/relationships" rot="-4" type="rect" r:blip="">
                                          <dgm:adjLst/>
                                        </dgm:shape>
                                        <dgm:presOf/>
                                        <dgm:constrLst/>
                                        <dgm:ruleLst/>
                                      </dgm:layoutNode>
                                      <dgm:layoutNode name="left_4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2">
                                      <dgm:choose name="Name83">
                                        <dgm:if name="Name84" axis="ch ch" ptType="node node" st="2 1" cnt="1 0" func="cnt" op="equ" val="3">
                                          <dgm:layoutNode name="balance_43" styleLbl="alignAccFollowNode1">
                                            <dgm:varLst>
                                              <dgm:bulletEnabled val="1"/>
                                            </dgm:varLst>
                                            <dgm:alg type="sp"/>
                                            <dgm:shape xmlns:r="http://schemas.openxmlformats.org/officeDocument/2006/relationships" rot="-4" type="rect" r:blip="">
                                              <dgm:adjLst/>
                                            </dgm:shape>
                                            <dgm:presOf/>
                                            <dgm:constrLst/>
                                            <dgm:ruleLst/>
                                          </dgm:layoutNode>
                                          <dgm:layoutNode name="left_4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5">
                                          <dgm:choose name="Name86">
                                            <dgm:if name="Name87" axis="ch ch" ptType="node node" st="2 1" cnt="1 0" func="cnt" op="gte" val="4">
                                              <dgm:layoutNode name="balance_44" styleLbl="alignAccFollowNode1">
                                                <dgm:varLst>
                                                  <dgm:bulletEnabled val="1"/>
                                                </dgm:varLst>
                                                <dgm:alg type="sp"/>
                                                <dgm:shape xmlns:r="http://schemas.openxmlformats.org/officeDocument/2006/relationships" type="rect" r:blip="">
                                                  <dgm:adjLst/>
                                                </dgm:shape>
                                                <dgm:presOf/>
                                                <dgm:constrLst/>
                                                <dgm:ruleLst/>
                                              </dgm:layoutNode>
                                              <dgm:layoutNode name="right_44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4" styleLbl="node1">
                                                <dgm:varLst>
                                                  <dgm:bulletEnabled val="1"/>
                                                </dgm:varLst>
                                                <dgm:alg type="tx"/>
                                                <dgm:shape xmlns:r="http://schemas.openxmlformats.org/officeDocument/2006/relationships"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4" styleLbl="node1">
                                                <dgm:varLst>
                                                  <dgm:bulletEnabled val="1"/>
                                                </dgm:varLst>
                                                <dgm:alg type="tx"/>
                                                <dgm:shape xmlns:r="http://schemas.openxmlformats.org/officeDocument/2006/relationships"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8"/>
                                          </dgm:choose>
                                        </dgm:else>
                                      </dgm:choose>
                                    </dgm:else>
                                  </dgm:choose>
                                </dgm:else>
                              </dgm:choose>
                            </dgm:else>
                          </dgm:choose>
                        </dgm:if>
                        <dgm:else name="Name89"/>
                      </dgm:choose>
                    </dgm:else>
                  </dgm:choose>
                </dgm:else>
              </dgm:choose>
            </dgm:else>
          </dgm:choose>
        </dgm:else>
      </dgm:choose>
    </dgm:layoutNode>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rop">
  <a:themeElements>
    <a:clrScheme name="Crop">
      <a:dk1>
        <a:sysClr val="windowText" lastClr="000000"/>
      </a:dk1>
      <a:lt1>
        <a:sysClr val="window" lastClr="FFFFFF"/>
      </a:lt1>
      <a:dk2>
        <a:srgbClr val="191B0E"/>
      </a:dk2>
      <a:lt2>
        <a:srgbClr val="EFEDE3"/>
      </a:lt2>
      <a:accent1>
        <a:srgbClr val="8C8D86"/>
      </a:accent1>
      <a:accent2>
        <a:srgbClr val="E6C069"/>
      </a:accent2>
      <a:accent3>
        <a:srgbClr val="897B61"/>
      </a:accent3>
      <a:accent4>
        <a:srgbClr val="8DAB8E"/>
      </a:accent4>
      <a:accent5>
        <a:srgbClr val="77A2BB"/>
      </a:accent5>
      <a:accent6>
        <a:srgbClr val="E28394"/>
      </a:accent6>
      <a:hlink>
        <a:srgbClr val="77A2BB"/>
      </a:hlink>
      <a:folHlink>
        <a:srgbClr val="957A99"/>
      </a:folHlink>
    </a:clrScheme>
    <a:fontScheme name="Crop">
      <a:majorFont>
        <a:latin typeface="Franklin Gothic Book" panose="020B0503020102020204"/>
        <a:ea typeface=""/>
        <a:cs typeface=""/>
        <a:font script="Jpan" typeface="メイリオ"/>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Franklin Gothic Book" panose="020B0503020102020204"/>
        <a:ea typeface=""/>
        <a:cs typeface=""/>
        <a:font script="Jpan" typeface="メイリオ"/>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GROWING RESILIENCE: COMMUNITY GARDENS, COMMUNITY RESILIENCE AND SOCIAL CAPITAL</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1CC8F8-588F-4EAE-ADDB-A897F282C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8432</Words>
  <Characters>48064</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and Social Capital</vt:lpstr>
    </vt:vector>
  </TitlesOfParts>
  <Company/>
  <LinksUpToDate>false</LinksUpToDate>
  <CharactersWithSpaces>56384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and Social Capital</dc:title>
  <dc:subject>November 2016</dc:subject>
  <dc:creator>Anna Clarke</dc:creator>
  <cp:lastModifiedBy>User</cp:lastModifiedBy>
  <cp:revision>2</cp:revision>
  <cp:lastPrinted>2016-11-24T11:00:00Z</cp:lastPrinted>
  <dcterms:created xsi:type="dcterms:W3CDTF">2017-05-25T08:31:00Z</dcterms:created>
  <dcterms:modified xsi:type="dcterms:W3CDTF">2017-05-25T08:31:00Z</dcterms:modified>
  <cp:category>On behalf of Federation of City Farms and Community Gardens</cp:category>
</cp:coreProperties>
</file>