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813" w:rsidRDefault="008A5D49">
      <w:pPr>
        <w:rPr>
          <w:b/>
          <w:sz w:val="28"/>
          <w:szCs w:val="28"/>
        </w:rPr>
      </w:pPr>
      <w:r w:rsidRPr="008A5D49">
        <w:rPr>
          <w:b/>
          <w:sz w:val="28"/>
          <w:szCs w:val="28"/>
        </w:rPr>
        <w:t xml:space="preserve">Health and Wellbeing </w:t>
      </w:r>
      <w:r w:rsidR="0079384F">
        <w:rPr>
          <w:b/>
          <w:sz w:val="28"/>
          <w:szCs w:val="28"/>
        </w:rPr>
        <w:t xml:space="preserve"> </w:t>
      </w:r>
    </w:p>
    <w:p w:rsidR="008A5D49" w:rsidRPr="0079384F" w:rsidRDefault="00936A58" w:rsidP="0079384F">
      <w:pPr>
        <w:autoSpaceDE w:val="0"/>
        <w:autoSpaceDN w:val="0"/>
        <w:adjustRightInd w:val="0"/>
        <w:spacing w:after="120" w:line="240" w:lineRule="auto"/>
        <w:rPr>
          <w:rFonts w:cstheme="minorHAnsi"/>
          <w:sz w:val="24"/>
          <w:szCs w:val="24"/>
        </w:rPr>
      </w:pPr>
      <w:r>
        <w:rPr>
          <w:rFonts w:cstheme="minorHAnsi"/>
          <w:sz w:val="24"/>
          <w:szCs w:val="24"/>
        </w:rPr>
        <w:t>“</w:t>
      </w:r>
      <w:r w:rsidR="008A5D49" w:rsidRPr="0079384F">
        <w:rPr>
          <w:rFonts w:cstheme="minorHAnsi"/>
          <w:sz w:val="24"/>
          <w:szCs w:val="24"/>
        </w:rPr>
        <w:t>The available research evidence suggests that food growing can have a beneficial impact on the physiological health of participants. The physical tasks of food growing contribute to a broader understanding of the range of ways of staying active. Participating children and young people enjoy having access to fresh air and outdoor spaces, and teachers report that they take greater responsibility for their own health. Children and young people and teachers also report that they are more physically active as a result of food growing.</w:t>
      </w:r>
      <w:r>
        <w:rPr>
          <w:rFonts w:cstheme="minorHAnsi"/>
          <w:sz w:val="24"/>
          <w:szCs w:val="24"/>
        </w:rPr>
        <w:t>”</w:t>
      </w:r>
    </w:p>
    <w:p w:rsidR="008A5D49" w:rsidRPr="00CD7B6A" w:rsidRDefault="008A5D49" w:rsidP="008A5D49">
      <w:pPr>
        <w:autoSpaceDE w:val="0"/>
        <w:autoSpaceDN w:val="0"/>
        <w:adjustRightInd w:val="0"/>
        <w:spacing w:after="0" w:line="240" w:lineRule="auto"/>
        <w:rPr>
          <w:rStyle w:val="Hyperlink"/>
          <w:rFonts w:cstheme="minorHAnsi"/>
          <w:sz w:val="24"/>
          <w:szCs w:val="24"/>
        </w:rPr>
      </w:pPr>
      <w:r w:rsidRPr="0079384F">
        <w:rPr>
          <w:rFonts w:cstheme="minorHAnsi"/>
          <w:color w:val="4F81BD" w:themeColor="accent1"/>
          <w:sz w:val="24"/>
          <w:szCs w:val="24"/>
        </w:rPr>
        <w:t>F</w:t>
      </w:r>
      <w:r w:rsidR="00DF72F0" w:rsidRPr="0079384F">
        <w:rPr>
          <w:rFonts w:cstheme="minorHAnsi"/>
          <w:color w:val="4F81BD" w:themeColor="accent1"/>
          <w:sz w:val="24"/>
          <w:szCs w:val="24"/>
        </w:rPr>
        <w:t xml:space="preserve">ood </w:t>
      </w:r>
      <w:r w:rsidRPr="0079384F">
        <w:rPr>
          <w:rFonts w:cstheme="minorHAnsi"/>
          <w:color w:val="4F81BD" w:themeColor="accent1"/>
          <w:sz w:val="24"/>
          <w:szCs w:val="24"/>
        </w:rPr>
        <w:t>G</w:t>
      </w:r>
      <w:r w:rsidR="00DF72F0" w:rsidRPr="0079384F">
        <w:rPr>
          <w:rFonts w:cstheme="minorHAnsi"/>
          <w:color w:val="4F81BD" w:themeColor="accent1"/>
          <w:sz w:val="24"/>
          <w:szCs w:val="24"/>
        </w:rPr>
        <w:t xml:space="preserve">rowing </w:t>
      </w:r>
      <w:r w:rsidRPr="0079384F">
        <w:rPr>
          <w:rFonts w:cstheme="minorHAnsi"/>
          <w:color w:val="4F81BD" w:themeColor="accent1"/>
          <w:sz w:val="24"/>
          <w:szCs w:val="24"/>
        </w:rPr>
        <w:t>I</w:t>
      </w:r>
      <w:r w:rsidR="00DF72F0" w:rsidRPr="0079384F">
        <w:rPr>
          <w:rFonts w:cstheme="minorHAnsi"/>
          <w:color w:val="4F81BD" w:themeColor="accent1"/>
          <w:sz w:val="24"/>
          <w:szCs w:val="24"/>
        </w:rPr>
        <w:t xml:space="preserve">n </w:t>
      </w:r>
      <w:r w:rsidRPr="0079384F">
        <w:rPr>
          <w:rFonts w:cstheme="minorHAnsi"/>
          <w:color w:val="4F81BD" w:themeColor="accent1"/>
          <w:sz w:val="24"/>
          <w:szCs w:val="24"/>
        </w:rPr>
        <w:t>S</w:t>
      </w:r>
      <w:r w:rsidR="00DF72F0" w:rsidRPr="0079384F">
        <w:rPr>
          <w:rFonts w:cstheme="minorHAnsi"/>
          <w:color w:val="4F81BD" w:themeColor="accent1"/>
          <w:sz w:val="24"/>
          <w:szCs w:val="24"/>
        </w:rPr>
        <w:t>chools Taskforce:</w:t>
      </w:r>
      <w:r w:rsidRPr="0079384F">
        <w:rPr>
          <w:rFonts w:cstheme="minorHAnsi"/>
          <w:color w:val="4F81BD" w:themeColor="accent1"/>
          <w:sz w:val="24"/>
          <w:szCs w:val="24"/>
        </w:rPr>
        <w:t xml:space="preserve"> Main Report March 2012 </w:t>
      </w:r>
      <w:r w:rsidR="00CD7B6A">
        <w:rPr>
          <w:rFonts w:cstheme="minorHAnsi"/>
          <w:b/>
          <w:sz w:val="24"/>
          <w:szCs w:val="24"/>
        </w:rPr>
        <w:fldChar w:fldCharType="begin"/>
      </w:r>
      <w:r w:rsidR="00CD7B6A">
        <w:rPr>
          <w:rFonts w:cstheme="minorHAnsi"/>
          <w:b/>
          <w:sz w:val="24"/>
          <w:szCs w:val="24"/>
        </w:rPr>
        <w:instrText xml:space="preserve"> HYPERLINK "http://www.gardenorganic.org.uk/organicgardening/food-growing-in-schools.php" </w:instrText>
      </w:r>
      <w:r w:rsidR="00CD7B6A">
        <w:rPr>
          <w:rFonts w:cstheme="minorHAnsi"/>
          <w:b/>
          <w:sz w:val="24"/>
          <w:szCs w:val="24"/>
        </w:rPr>
      </w:r>
      <w:r w:rsidR="00CD7B6A">
        <w:rPr>
          <w:rFonts w:cstheme="minorHAnsi"/>
          <w:b/>
          <w:sz w:val="24"/>
          <w:szCs w:val="24"/>
        </w:rPr>
        <w:fldChar w:fldCharType="separate"/>
      </w:r>
      <w:r w:rsidRPr="00CD7B6A">
        <w:rPr>
          <w:rStyle w:val="Hyperlink"/>
          <w:rFonts w:cstheme="minorHAnsi"/>
          <w:b/>
          <w:sz w:val="24"/>
          <w:szCs w:val="24"/>
        </w:rPr>
        <w:t>Read the full report</w:t>
      </w:r>
    </w:p>
    <w:p w:rsidR="00680F0D" w:rsidRDefault="00CD7B6A" w:rsidP="008A5D49">
      <w:pPr>
        <w:autoSpaceDE w:val="0"/>
        <w:autoSpaceDN w:val="0"/>
        <w:adjustRightInd w:val="0"/>
        <w:spacing w:after="0" w:line="240" w:lineRule="auto"/>
        <w:rPr>
          <w:rStyle w:val="Hyperlink"/>
          <w:rFonts w:cstheme="minorHAnsi"/>
          <w:sz w:val="24"/>
          <w:szCs w:val="24"/>
        </w:rPr>
      </w:pPr>
      <w:r>
        <w:rPr>
          <w:rFonts w:cstheme="minorHAnsi"/>
          <w:b/>
          <w:sz w:val="24"/>
          <w:szCs w:val="24"/>
        </w:rPr>
        <w:fldChar w:fldCharType="end"/>
      </w:r>
      <w:bookmarkStart w:id="0" w:name="_GoBack"/>
      <w:bookmarkEnd w:id="0"/>
    </w:p>
    <w:p w:rsidR="00B35D70" w:rsidRPr="0079384F" w:rsidRDefault="00680F0D" w:rsidP="008A5D49">
      <w:pPr>
        <w:autoSpaceDE w:val="0"/>
        <w:autoSpaceDN w:val="0"/>
        <w:adjustRightInd w:val="0"/>
        <w:spacing w:after="0" w:line="240" w:lineRule="auto"/>
        <w:rPr>
          <w:rFonts w:cstheme="minorHAnsi"/>
          <w:sz w:val="24"/>
          <w:szCs w:val="24"/>
        </w:rPr>
      </w:pPr>
      <w:r w:rsidRPr="0079384F">
        <w:rPr>
          <w:rStyle w:val="Hyperlink"/>
          <w:rFonts w:cstheme="minorHAnsi"/>
          <w:color w:val="000000" w:themeColor="text1"/>
          <w:sz w:val="24"/>
          <w:szCs w:val="24"/>
          <w:u w:val="none"/>
        </w:rPr>
        <w:t>a</w:t>
      </w:r>
      <w:r w:rsidR="00B35D70" w:rsidRPr="0079384F">
        <w:rPr>
          <w:rStyle w:val="Hyperlink"/>
          <w:rFonts w:cstheme="minorHAnsi"/>
          <w:color w:val="000000" w:themeColor="text1"/>
          <w:sz w:val="24"/>
          <w:szCs w:val="24"/>
          <w:u w:val="none"/>
        </w:rPr>
        <w:t xml:space="preserve">nd </w:t>
      </w:r>
      <w:r w:rsidR="00B35D70" w:rsidRPr="0079384F">
        <w:rPr>
          <w:rFonts w:cstheme="minorHAnsi"/>
          <w:sz w:val="24"/>
          <w:szCs w:val="24"/>
        </w:rPr>
        <w:t xml:space="preserve">Nelson, J., Martin, K., Nicholas, J., Easton, C., and Featherstone, G. (2011) </w:t>
      </w:r>
      <w:r w:rsidR="00B35D70" w:rsidRPr="0079384F">
        <w:rPr>
          <w:rFonts w:cstheme="minorHAnsi"/>
          <w:i/>
          <w:iCs/>
          <w:sz w:val="24"/>
          <w:szCs w:val="24"/>
        </w:rPr>
        <w:t>Food Growing Activity in Schools</w:t>
      </w:r>
      <w:r w:rsidR="00B35D70" w:rsidRPr="0079384F">
        <w:rPr>
          <w:rFonts w:cstheme="minorHAnsi"/>
          <w:sz w:val="24"/>
          <w:szCs w:val="24"/>
        </w:rPr>
        <w:t>, National Foundation for Educational Research, Slough</w:t>
      </w:r>
    </w:p>
    <w:p w:rsidR="008A5D49" w:rsidRPr="00B35D70" w:rsidRDefault="008A5D49" w:rsidP="008A5D49">
      <w:pPr>
        <w:autoSpaceDE w:val="0"/>
        <w:autoSpaceDN w:val="0"/>
        <w:adjustRightInd w:val="0"/>
        <w:spacing w:after="0" w:line="240" w:lineRule="auto"/>
        <w:rPr>
          <w:rFonts w:cstheme="minorHAnsi"/>
          <w:b/>
          <w:sz w:val="24"/>
          <w:szCs w:val="24"/>
        </w:rPr>
      </w:pPr>
    </w:p>
    <w:p w:rsidR="00E00704" w:rsidRPr="00B35D70" w:rsidRDefault="00E00704" w:rsidP="008A5D49">
      <w:pPr>
        <w:autoSpaceDE w:val="0"/>
        <w:autoSpaceDN w:val="0"/>
        <w:adjustRightInd w:val="0"/>
        <w:spacing w:after="0" w:line="240" w:lineRule="auto"/>
        <w:rPr>
          <w:rFonts w:cstheme="minorHAnsi"/>
          <w:b/>
          <w:sz w:val="24"/>
          <w:szCs w:val="24"/>
        </w:rPr>
      </w:pPr>
    </w:p>
    <w:p w:rsidR="00B75D06" w:rsidRPr="00936A58" w:rsidRDefault="00B75D06" w:rsidP="009254CA">
      <w:pPr>
        <w:autoSpaceDE w:val="0"/>
        <w:autoSpaceDN w:val="0"/>
        <w:adjustRightInd w:val="0"/>
        <w:spacing w:after="120" w:line="240" w:lineRule="auto"/>
        <w:rPr>
          <w:rFonts w:cstheme="minorHAnsi"/>
          <w:sz w:val="24"/>
          <w:szCs w:val="24"/>
        </w:rPr>
      </w:pPr>
      <w:r w:rsidRPr="00936A58">
        <w:rPr>
          <w:rFonts w:cstheme="minorHAnsi"/>
          <w:sz w:val="24"/>
          <w:szCs w:val="24"/>
        </w:rPr>
        <w:t>“The benefits to individuals are a feeling of well-being, satisfaction and achievement that they have grown something, possibly for the first time.”</w:t>
      </w:r>
    </w:p>
    <w:p w:rsidR="008A5D49" w:rsidRPr="0079384F" w:rsidRDefault="00B75D06" w:rsidP="00B75D06">
      <w:pPr>
        <w:autoSpaceDE w:val="0"/>
        <w:autoSpaceDN w:val="0"/>
        <w:adjustRightInd w:val="0"/>
        <w:spacing w:after="0" w:line="240" w:lineRule="auto"/>
        <w:rPr>
          <w:rFonts w:cstheme="minorHAnsi"/>
          <w:b/>
          <w:color w:val="4F81BD" w:themeColor="accent1"/>
          <w:sz w:val="24"/>
          <w:szCs w:val="24"/>
        </w:rPr>
      </w:pPr>
      <w:r w:rsidRPr="0079384F">
        <w:rPr>
          <w:rFonts w:cstheme="minorHAnsi"/>
          <w:color w:val="4F81BD" w:themeColor="accent1"/>
          <w:sz w:val="24"/>
          <w:szCs w:val="24"/>
        </w:rPr>
        <w:t>Worthinghead Primary School, Bradford</w:t>
      </w:r>
    </w:p>
    <w:sectPr w:rsidR="008A5D49" w:rsidRPr="00793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49"/>
    <w:rsid w:val="00416741"/>
    <w:rsid w:val="00680F0D"/>
    <w:rsid w:val="00760DCC"/>
    <w:rsid w:val="0079384F"/>
    <w:rsid w:val="008A5D49"/>
    <w:rsid w:val="009254CA"/>
    <w:rsid w:val="00936A58"/>
    <w:rsid w:val="00AE50CA"/>
    <w:rsid w:val="00B35D70"/>
    <w:rsid w:val="00B75D06"/>
    <w:rsid w:val="00CD7B6A"/>
    <w:rsid w:val="00DF72F0"/>
    <w:rsid w:val="00E00704"/>
    <w:rsid w:val="00E053A4"/>
    <w:rsid w:val="00FF5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D49"/>
    <w:rPr>
      <w:color w:val="0000FF" w:themeColor="hyperlink"/>
      <w:u w:val="single"/>
    </w:rPr>
  </w:style>
  <w:style w:type="paragraph" w:styleId="BalloonText">
    <w:name w:val="Balloon Text"/>
    <w:basedOn w:val="Normal"/>
    <w:link w:val="BalloonTextChar"/>
    <w:uiPriority w:val="99"/>
    <w:semiHidden/>
    <w:unhideWhenUsed/>
    <w:rsid w:val="00B3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D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D49"/>
    <w:rPr>
      <w:color w:val="0000FF" w:themeColor="hyperlink"/>
      <w:u w:val="single"/>
    </w:rPr>
  </w:style>
  <w:style w:type="paragraph" w:styleId="BalloonText">
    <w:name w:val="Balloon Text"/>
    <w:basedOn w:val="Normal"/>
    <w:link w:val="BalloonTextChar"/>
    <w:uiPriority w:val="99"/>
    <w:semiHidden/>
    <w:unhideWhenUsed/>
    <w:rsid w:val="00B3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D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User</cp:lastModifiedBy>
  <cp:revision>5</cp:revision>
  <dcterms:created xsi:type="dcterms:W3CDTF">2012-06-13T09:17:00Z</dcterms:created>
  <dcterms:modified xsi:type="dcterms:W3CDTF">2012-09-03T11:20:00Z</dcterms:modified>
</cp:coreProperties>
</file>