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1A23A0" w:rsidRDefault="00693D6F">
      <w:pPr>
        <w:rPr>
          <w:rFonts w:cstheme="minorHAnsi"/>
          <w:b/>
          <w:sz w:val="28"/>
          <w:szCs w:val="28"/>
        </w:rPr>
      </w:pPr>
      <w:r w:rsidRPr="001A23A0">
        <w:rPr>
          <w:rFonts w:cstheme="minorHAnsi"/>
          <w:b/>
          <w:sz w:val="28"/>
          <w:szCs w:val="28"/>
        </w:rPr>
        <w:t>Learning Outside the Classroom</w:t>
      </w:r>
    </w:p>
    <w:p w:rsidR="00693D6F" w:rsidRPr="00BD14EC" w:rsidRDefault="00BD1DB1" w:rsidP="00873B89">
      <w:pPr>
        <w:autoSpaceDE w:val="0"/>
        <w:autoSpaceDN w:val="0"/>
        <w:adjustRightInd w:val="0"/>
        <w:spacing w:after="120" w:line="240" w:lineRule="auto"/>
        <w:rPr>
          <w:rFonts w:cstheme="minorHAnsi"/>
          <w:sz w:val="24"/>
          <w:szCs w:val="24"/>
        </w:rPr>
      </w:pPr>
      <w:r>
        <w:rPr>
          <w:rFonts w:cstheme="minorHAnsi"/>
          <w:sz w:val="24"/>
          <w:szCs w:val="24"/>
        </w:rPr>
        <w:t>“</w:t>
      </w:r>
      <w:r w:rsidR="00693D6F" w:rsidRPr="00BD14EC">
        <w:rPr>
          <w:rFonts w:cstheme="minorHAnsi"/>
          <w:sz w:val="24"/>
          <w:szCs w:val="24"/>
        </w:rPr>
        <w:t>A survey of 1,300 schools found that food growing is used to support teaching and learning, including</w:t>
      </w:r>
      <w:r w:rsidR="001A23A0">
        <w:rPr>
          <w:rFonts w:cstheme="minorHAnsi"/>
          <w:sz w:val="24"/>
          <w:szCs w:val="24"/>
        </w:rPr>
        <w:t xml:space="preserve"> </w:t>
      </w:r>
      <w:r w:rsidR="00693D6F" w:rsidRPr="00BD14EC">
        <w:rPr>
          <w:rFonts w:cstheme="minorHAnsi"/>
          <w:sz w:val="24"/>
          <w:szCs w:val="24"/>
        </w:rPr>
        <w:t xml:space="preserve">science, food technology and learning outside the classroom. In submissions to the Taskforce, teachers described how they use food growing in their work across the </w:t>
      </w:r>
      <w:r w:rsidR="00693D6F" w:rsidRPr="00BD14EC">
        <w:rPr>
          <w:rFonts w:cstheme="minorHAnsi"/>
          <w:i/>
          <w:iCs/>
          <w:sz w:val="24"/>
          <w:szCs w:val="24"/>
        </w:rPr>
        <w:t xml:space="preserve">whole </w:t>
      </w:r>
      <w:r w:rsidR="00693D6F" w:rsidRPr="00BD14EC">
        <w:rPr>
          <w:rFonts w:cstheme="minorHAnsi"/>
          <w:sz w:val="24"/>
          <w:szCs w:val="24"/>
        </w:rPr>
        <w:t>curriculum where food growing has been designed into the curriculum for all key stages within the school. This is particularly true in primary schools, where there is greater flexibility in the experience of the curriculum and organisation of the school day, but there are examples of secondary schools working creatively to use</w:t>
      </w:r>
      <w:r w:rsidR="001A23A0">
        <w:rPr>
          <w:rFonts w:cstheme="minorHAnsi"/>
          <w:sz w:val="24"/>
          <w:szCs w:val="24"/>
        </w:rPr>
        <w:t xml:space="preserve"> </w:t>
      </w:r>
      <w:r w:rsidR="00693D6F" w:rsidRPr="00BD14EC">
        <w:rPr>
          <w:rFonts w:cstheme="minorHAnsi"/>
          <w:sz w:val="24"/>
          <w:szCs w:val="24"/>
        </w:rPr>
        <w:t>food growing as a mechanism for delivering the Key Stage 3 and 4 curricula</w:t>
      </w:r>
      <w:r w:rsidR="001A23A0">
        <w:rPr>
          <w:rFonts w:cstheme="minorHAnsi"/>
          <w:sz w:val="24"/>
          <w:szCs w:val="24"/>
        </w:rPr>
        <w:t xml:space="preserve"> </w:t>
      </w:r>
      <w:r w:rsidR="00693D6F" w:rsidRPr="00BD14EC">
        <w:rPr>
          <w:rFonts w:cstheme="minorHAnsi"/>
          <w:sz w:val="24"/>
          <w:szCs w:val="24"/>
        </w:rPr>
        <w:t>studies indicate that food</w:t>
      </w:r>
      <w:r w:rsidR="001A23A0">
        <w:rPr>
          <w:rFonts w:cstheme="minorHAnsi"/>
          <w:sz w:val="24"/>
          <w:szCs w:val="24"/>
        </w:rPr>
        <w:t xml:space="preserve"> </w:t>
      </w:r>
      <w:r w:rsidR="00693D6F" w:rsidRPr="00BD14EC">
        <w:rPr>
          <w:rFonts w:cstheme="minorHAnsi"/>
          <w:sz w:val="24"/>
          <w:szCs w:val="24"/>
        </w:rPr>
        <w:t>growing can enhance children and young people’s wider learning, as it enables them to make sense of concepts they have learnt elsewhere in the curriculum40.Teachers describe how their teaching has been improved and how they are able to bring the curriculum and their teaching, to life through food growing.</w:t>
      </w:r>
      <w:r>
        <w:rPr>
          <w:rFonts w:cstheme="minorHAnsi"/>
          <w:sz w:val="24"/>
          <w:szCs w:val="24"/>
        </w:rPr>
        <w:t>”</w:t>
      </w:r>
    </w:p>
    <w:p w:rsidR="00693D6F" w:rsidRPr="00A77E3C" w:rsidRDefault="00693D6F" w:rsidP="00873B89">
      <w:pPr>
        <w:autoSpaceDE w:val="0"/>
        <w:autoSpaceDN w:val="0"/>
        <w:adjustRightInd w:val="0"/>
        <w:spacing w:after="120" w:line="240" w:lineRule="auto"/>
        <w:rPr>
          <w:rStyle w:val="Hyperlink"/>
          <w:rFonts w:cstheme="minorHAnsi"/>
          <w:sz w:val="24"/>
          <w:szCs w:val="24"/>
        </w:rPr>
      </w:pPr>
      <w:r w:rsidRPr="00BD14EC">
        <w:rPr>
          <w:rFonts w:cstheme="minorHAnsi"/>
          <w:color w:val="4F81BD" w:themeColor="accent1"/>
          <w:sz w:val="24"/>
          <w:szCs w:val="24"/>
        </w:rPr>
        <w:t>F</w:t>
      </w:r>
      <w:r w:rsidR="001A23A0">
        <w:rPr>
          <w:rFonts w:cstheme="minorHAnsi"/>
          <w:color w:val="4F81BD" w:themeColor="accent1"/>
          <w:sz w:val="24"/>
          <w:szCs w:val="24"/>
        </w:rPr>
        <w:t xml:space="preserve">ood </w:t>
      </w:r>
      <w:r w:rsidRPr="00BD14EC">
        <w:rPr>
          <w:rFonts w:cstheme="minorHAnsi"/>
          <w:color w:val="4F81BD" w:themeColor="accent1"/>
          <w:sz w:val="24"/>
          <w:szCs w:val="24"/>
        </w:rPr>
        <w:t>G</w:t>
      </w:r>
      <w:r w:rsidR="001A23A0">
        <w:rPr>
          <w:rFonts w:cstheme="minorHAnsi"/>
          <w:color w:val="4F81BD" w:themeColor="accent1"/>
          <w:sz w:val="24"/>
          <w:szCs w:val="24"/>
        </w:rPr>
        <w:t xml:space="preserve">rowing </w:t>
      </w:r>
      <w:r w:rsidRPr="00BD14EC">
        <w:rPr>
          <w:rFonts w:cstheme="minorHAnsi"/>
          <w:color w:val="4F81BD" w:themeColor="accent1"/>
          <w:sz w:val="24"/>
          <w:szCs w:val="24"/>
        </w:rPr>
        <w:t>I</w:t>
      </w:r>
      <w:r w:rsidR="001A23A0">
        <w:rPr>
          <w:rFonts w:cstheme="minorHAnsi"/>
          <w:color w:val="4F81BD" w:themeColor="accent1"/>
          <w:sz w:val="24"/>
          <w:szCs w:val="24"/>
        </w:rPr>
        <w:t xml:space="preserve">n </w:t>
      </w:r>
      <w:r w:rsidRPr="00BD14EC">
        <w:rPr>
          <w:rFonts w:cstheme="minorHAnsi"/>
          <w:color w:val="4F81BD" w:themeColor="accent1"/>
          <w:sz w:val="24"/>
          <w:szCs w:val="24"/>
        </w:rPr>
        <w:t>S</w:t>
      </w:r>
      <w:r w:rsidR="001A23A0">
        <w:rPr>
          <w:rFonts w:cstheme="minorHAnsi"/>
          <w:color w:val="4F81BD" w:themeColor="accent1"/>
          <w:sz w:val="24"/>
          <w:szCs w:val="24"/>
        </w:rPr>
        <w:t>chools Taskforce:</w:t>
      </w:r>
      <w:r w:rsidRPr="00BD14EC">
        <w:rPr>
          <w:rFonts w:cstheme="minorHAnsi"/>
          <w:color w:val="4F81BD" w:themeColor="accent1"/>
          <w:sz w:val="24"/>
          <w:szCs w:val="24"/>
        </w:rPr>
        <w:t xml:space="preserve"> Main Report March 2012</w:t>
      </w:r>
      <w:r w:rsidR="00C760E3" w:rsidRPr="00BD14EC">
        <w:rPr>
          <w:rFonts w:cstheme="minorHAnsi"/>
          <w:color w:val="4F81BD" w:themeColor="accent1"/>
          <w:sz w:val="24"/>
          <w:szCs w:val="24"/>
        </w:rPr>
        <w:t xml:space="preserve"> </w:t>
      </w:r>
      <w:r w:rsidR="00A77E3C">
        <w:rPr>
          <w:rFonts w:cstheme="minorHAnsi"/>
          <w:b/>
          <w:sz w:val="24"/>
          <w:szCs w:val="24"/>
        </w:rPr>
        <w:fldChar w:fldCharType="begin"/>
      </w:r>
      <w:r w:rsidR="00A77E3C">
        <w:rPr>
          <w:rFonts w:cstheme="minorHAnsi"/>
          <w:b/>
          <w:sz w:val="24"/>
          <w:szCs w:val="24"/>
        </w:rPr>
        <w:instrText xml:space="preserve"> HYPERLINK "http://www.gardenorganic.org.uk/organicgardening/food-growing-in-schools.php" </w:instrText>
      </w:r>
      <w:r w:rsidR="00A77E3C">
        <w:rPr>
          <w:rFonts w:cstheme="minorHAnsi"/>
          <w:b/>
          <w:sz w:val="24"/>
          <w:szCs w:val="24"/>
        </w:rPr>
      </w:r>
      <w:r w:rsidR="00A77E3C">
        <w:rPr>
          <w:rFonts w:cstheme="minorHAnsi"/>
          <w:b/>
          <w:sz w:val="24"/>
          <w:szCs w:val="24"/>
        </w:rPr>
        <w:fldChar w:fldCharType="separate"/>
      </w:r>
      <w:r w:rsidRPr="00A77E3C">
        <w:rPr>
          <w:rStyle w:val="Hyperlink"/>
          <w:rFonts w:cstheme="minorHAnsi"/>
          <w:b/>
          <w:sz w:val="24"/>
          <w:szCs w:val="24"/>
        </w:rPr>
        <w:t>Read the full report</w:t>
      </w:r>
    </w:p>
    <w:p w:rsidR="00C760E3" w:rsidRPr="00BD14EC" w:rsidRDefault="00A77E3C" w:rsidP="00873B89">
      <w:pPr>
        <w:autoSpaceDE w:val="0"/>
        <w:autoSpaceDN w:val="0"/>
        <w:adjustRightInd w:val="0"/>
        <w:spacing w:after="120" w:line="240" w:lineRule="auto"/>
        <w:rPr>
          <w:rStyle w:val="Hyperlink"/>
          <w:rFonts w:cstheme="minorHAnsi"/>
          <w:sz w:val="24"/>
          <w:szCs w:val="24"/>
        </w:rPr>
      </w:pPr>
      <w:r>
        <w:rPr>
          <w:rFonts w:cstheme="minorHAnsi"/>
          <w:b/>
          <w:sz w:val="24"/>
          <w:szCs w:val="24"/>
        </w:rPr>
        <w:fldChar w:fldCharType="end"/>
      </w:r>
      <w:bookmarkStart w:id="0" w:name="_GoBack"/>
      <w:bookmarkEnd w:id="0"/>
    </w:p>
    <w:p w:rsidR="00C760E3" w:rsidRPr="00BD14EC" w:rsidRDefault="00C760E3" w:rsidP="00873B89">
      <w:pPr>
        <w:autoSpaceDE w:val="0"/>
        <w:autoSpaceDN w:val="0"/>
        <w:adjustRightInd w:val="0"/>
        <w:spacing w:after="120" w:line="240" w:lineRule="auto"/>
        <w:rPr>
          <w:rFonts w:cstheme="minorHAnsi"/>
          <w:sz w:val="24"/>
          <w:szCs w:val="24"/>
        </w:rPr>
      </w:pPr>
    </w:p>
    <w:p w:rsidR="00693D6F" w:rsidRPr="00BD14EC" w:rsidRDefault="00BD1DB1" w:rsidP="00873B89">
      <w:pPr>
        <w:autoSpaceDE w:val="0"/>
        <w:autoSpaceDN w:val="0"/>
        <w:adjustRightInd w:val="0"/>
        <w:spacing w:after="120" w:line="240" w:lineRule="auto"/>
        <w:rPr>
          <w:rFonts w:cstheme="minorHAnsi"/>
          <w:sz w:val="24"/>
          <w:szCs w:val="24"/>
        </w:rPr>
      </w:pPr>
      <w:r>
        <w:rPr>
          <w:rFonts w:cstheme="minorHAnsi"/>
          <w:sz w:val="24"/>
          <w:szCs w:val="24"/>
        </w:rPr>
        <w:t>“</w:t>
      </w:r>
      <w:r w:rsidR="00C760E3" w:rsidRPr="00BD14EC">
        <w:rPr>
          <w:rFonts w:cstheme="minorHAnsi"/>
          <w:sz w:val="24"/>
          <w:szCs w:val="24"/>
        </w:rPr>
        <w:t>The North School has improved in many ways due to the Rural Dimension. It has provided students of all abilities with the opportunity to learn outside the classroom, taking part in interactive learning activities which can then be transferred by the students into the classroom environment.</w:t>
      </w:r>
      <w:r>
        <w:rPr>
          <w:rFonts w:cstheme="minorHAnsi"/>
          <w:sz w:val="24"/>
          <w:szCs w:val="24"/>
        </w:rPr>
        <w:t>”</w:t>
      </w:r>
    </w:p>
    <w:p w:rsidR="00C760E3" w:rsidRPr="00BD14EC" w:rsidRDefault="00C760E3" w:rsidP="00C760E3">
      <w:pPr>
        <w:jc w:val="both"/>
        <w:rPr>
          <w:rFonts w:cstheme="minorHAnsi"/>
          <w:color w:val="1F497D"/>
          <w:sz w:val="24"/>
          <w:szCs w:val="24"/>
        </w:rPr>
      </w:pPr>
      <w:r w:rsidRPr="00BD14EC">
        <w:rPr>
          <w:rFonts w:cstheme="minorHAnsi"/>
          <w:color w:val="1F497D"/>
          <w:sz w:val="24"/>
          <w:szCs w:val="24"/>
        </w:rPr>
        <w:t>Lesley Ellis Head of The North School</w:t>
      </w:r>
      <w:r w:rsidR="00C916D3">
        <w:rPr>
          <w:rFonts w:cstheme="minorHAnsi"/>
          <w:color w:val="1F497D"/>
          <w:sz w:val="24"/>
          <w:szCs w:val="24"/>
        </w:rPr>
        <w:t>,</w:t>
      </w:r>
      <w:r w:rsidRPr="00BD14EC">
        <w:rPr>
          <w:rFonts w:cstheme="minorHAnsi"/>
          <w:color w:val="1F497D"/>
          <w:sz w:val="24"/>
          <w:szCs w:val="24"/>
        </w:rPr>
        <w:t xml:space="preserve"> Ashford</w:t>
      </w:r>
      <w:r w:rsidR="00C916D3">
        <w:rPr>
          <w:rFonts w:cstheme="minorHAnsi"/>
          <w:color w:val="1F497D"/>
          <w:sz w:val="24"/>
          <w:szCs w:val="24"/>
        </w:rPr>
        <w:t>,</w:t>
      </w:r>
      <w:r w:rsidRPr="00BD14EC">
        <w:rPr>
          <w:rFonts w:cstheme="minorHAnsi"/>
          <w:color w:val="1F497D"/>
          <w:sz w:val="24"/>
          <w:szCs w:val="24"/>
        </w:rPr>
        <w:t xml:space="preserve"> Kent</w:t>
      </w:r>
    </w:p>
    <w:p w:rsidR="00693D6F" w:rsidRPr="00BD14EC" w:rsidRDefault="00693D6F" w:rsidP="00693D6F">
      <w:pPr>
        <w:rPr>
          <w:rFonts w:cstheme="minorHAnsi"/>
          <w:sz w:val="24"/>
          <w:szCs w:val="24"/>
        </w:rPr>
      </w:pPr>
    </w:p>
    <w:p w:rsidR="00693D6F" w:rsidRPr="00BD14EC" w:rsidRDefault="00693D6F">
      <w:pPr>
        <w:rPr>
          <w:rFonts w:cstheme="minorHAnsi"/>
          <w:sz w:val="24"/>
          <w:szCs w:val="24"/>
        </w:rPr>
      </w:pPr>
    </w:p>
    <w:sectPr w:rsidR="00693D6F" w:rsidRPr="00BD1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6F"/>
    <w:rsid w:val="001A23A0"/>
    <w:rsid w:val="005C1ED7"/>
    <w:rsid w:val="00693D6F"/>
    <w:rsid w:val="006A2970"/>
    <w:rsid w:val="0076254A"/>
    <w:rsid w:val="00791F21"/>
    <w:rsid w:val="00873B89"/>
    <w:rsid w:val="009132B5"/>
    <w:rsid w:val="00A77E3C"/>
    <w:rsid w:val="00BD14EC"/>
    <w:rsid w:val="00BD1DB1"/>
    <w:rsid w:val="00C760E3"/>
    <w:rsid w:val="00C916D3"/>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6F"/>
    <w:rPr>
      <w:color w:val="0000FF" w:themeColor="hyperlink"/>
      <w:u w:val="single"/>
    </w:rPr>
  </w:style>
  <w:style w:type="paragraph" w:styleId="BalloonText">
    <w:name w:val="Balloon Text"/>
    <w:basedOn w:val="Normal"/>
    <w:link w:val="BalloonTextChar"/>
    <w:uiPriority w:val="99"/>
    <w:semiHidden/>
    <w:unhideWhenUsed/>
    <w:rsid w:val="001A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D6F"/>
    <w:rPr>
      <w:color w:val="0000FF" w:themeColor="hyperlink"/>
      <w:u w:val="single"/>
    </w:rPr>
  </w:style>
  <w:style w:type="paragraph" w:styleId="BalloonText">
    <w:name w:val="Balloon Text"/>
    <w:basedOn w:val="Normal"/>
    <w:link w:val="BalloonTextChar"/>
    <w:uiPriority w:val="99"/>
    <w:semiHidden/>
    <w:unhideWhenUsed/>
    <w:rsid w:val="001A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F728-B52F-4F41-AD00-634379F7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5</cp:revision>
  <dcterms:created xsi:type="dcterms:W3CDTF">2012-06-13T09:18:00Z</dcterms:created>
  <dcterms:modified xsi:type="dcterms:W3CDTF">2012-09-03T11:20:00Z</dcterms:modified>
</cp:coreProperties>
</file>